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B2EBF" w14:textId="7F8403C0" w:rsidR="00C96DCA" w:rsidRPr="000B3A91" w:rsidRDefault="00C96DCA" w:rsidP="00C96DCA">
      <w:pPr>
        <w:spacing w:line="240" w:lineRule="auto"/>
        <w:jc w:val="center"/>
        <w:rPr>
          <w:rFonts w:ascii="Calibri" w:eastAsia="Times New Roman" w:hAnsi="Calibri" w:cs="B Nazanin"/>
          <w:b/>
          <w:bCs/>
          <w:kern w:val="0"/>
          <w:sz w:val="18"/>
          <w:szCs w:val="18"/>
          <w:rtl/>
          <w14:ligatures w14:val="none"/>
        </w:rPr>
      </w:pPr>
      <w:r w:rsidRPr="000B3A91">
        <w:rPr>
          <w:rFonts w:ascii="Calibri" w:eastAsia="Times New Roman" w:hAnsi="Calibri" w:cs="B Nazanin"/>
          <w:b/>
          <w:bCs/>
          <w:kern w:val="0"/>
          <w:sz w:val="18"/>
          <w:szCs w:val="18"/>
          <w:rtl/>
          <w14:ligatures w14:val="none"/>
        </w:rPr>
        <w:t xml:space="preserve">لطفا به تمام پرسش‌ها با دو گزینه «خیر» و «بله » </w:t>
      </w:r>
      <w:r w:rsidRPr="000B3A91">
        <w:rPr>
          <w:rFonts w:ascii="Calibri" w:eastAsia="Times New Roman" w:hAnsi="Calibri" w:cs="B Nazanin" w:hint="cs"/>
          <w:b/>
          <w:bCs/>
          <w:kern w:val="0"/>
          <w:sz w:val="18"/>
          <w:szCs w:val="18"/>
          <w:rtl/>
          <w14:ligatures w14:val="none"/>
        </w:rPr>
        <w:t xml:space="preserve">پاسخ بدهید. </w:t>
      </w:r>
      <w:r w:rsidRPr="000B3A91">
        <w:rPr>
          <w:rFonts w:ascii="Calibri" w:eastAsia="Times New Roman" w:hAnsi="Calibri" w:cs="B Nazanin"/>
          <w:b/>
          <w:bCs/>
          <w:kern w:val="0"/>
          <w:sz w:val="18"/>
          <w:szCs w:val="18"/>
          <w:rtl/>
          <w14:ligatures w14:val="none"/>
        </w:rPr>
        <w:t>پاسخ خ</w:t>
      </w:r>
      <w:r w:rsidR="000B3A91">
        <w:rPr>
          <w:rFonts w:ascii="Calibri" w:eastAsia="Times New Roman" w:hAnsi="Calibri" w:cs="B Nazanin"/>
          <w:b/>
          <w:bCs/>
          <w:kern w:val="0"/>
          <w:sz w:val="18"/>
          <w:szCs w:val="18"/>
          <w:rtl/>
          <w14:ligatures w14:val="none"/>
        </w:rPr>
        <w:tab/>
      </w:r>
      <w:r w:rsidRPr="000B3A91">
        <w:rPr>
          <w:rFonts w:ascii="Calibri" w:eastAsia="Times New Roman" w:hAnsi="Calibri" w:cs="B Nazanin"/>
          <w:b/>
          <w:bCs/>
          <w:kern w:val="0"/>
          <w:sz w:val="18"/>
          <w:szCs w:val="18"/>
          <w:rtl/>
          <w14:ligatures w14:val="none"/>
        </w:rPr>
        <w:t xml:space="preserve">الی معادل «خیر» تلقی </w:t>
      </w:r>
      <w:r w:rsidRPr="000B3A91">
        <w:rPr>
          <w:rFonts w:ascii="Calibri" w:eastAsia="Times New Roman" w:hAnsi="Calibri" w:cs="B Nazanin" w:hint="cs"/>
          <w:b/>
          <w:bCs/>
          <w:kern w:val="0"/>
          <w:sz w:val="18"/>
          <w:szCs w:val="18"/>
          <w:rtl/>
          <w14:ligatures w14:val="none"/>
        </w:rPr>
        <w:t>نمی‌</w:t>
      </w:r>
      <w:r w:rsidRPr="000B3A91">
        <w:rPr>
          <w:rFonts w:ascii="Calibri" w:eastAsia="Times New Roman" w:hAnsi="Calibri" w:cs="B Nazanin"/>
          <w:b/>
          <w:bCs/>
          <w:kern w:val="0"/>
          <w:sz w:val="18"/>
          <w:szCs w:val="18"/>
          <w:rtl/>
          <w14:ligatures w14:val="none"/>
        </w:rPr>
        <w:t>شود</w:t>
      </w:r>
      <w:r w:rsidRPr="000B3A91">
        <w:rPr>
          <w:rFonts w:ascii="Calibri" w:eastAsia="Times New Roman" w:hAnsi="Calibri" w:cs="B Nazanin"/>
          <w:b/>
          <w:bCs/>
          <w:kern w:val="0"/>
          <w:sz w:val="18"/>
          <w:szCs w:val="18"/>
          <w14:ligatures w14:val="none"/>
        </w:rPr>
        <w:t>.</w:t>
      </w:r>
      <w:r w:rsidRPr="000B3A91">
        <w:rPr>
          <w:rFonts w:ascii="Calibri" w:eastAsia="Times New Roman" w:hAnsi="Calibri" w:cs="B Nazanin" w:hint="cs"/>
          <w:b/>
          <w:bCs/>
          <w:kern w:val="0"/>
          <w:sz w:val="18"/>
          <w:szCs w:val="18"/>
          <w:rtl/>
          <w14:ligatures w14:val="none"/>
        </w:rPr>
        <w:t xml:space="preserve"> در صورتی که پاسخ بله است طبق ستون راهنمای توضیح، ستون آخر را تکمیل فرمایید </w:t>
      </w:r>
    </w:p>
    <w:tbl>
      <w:tblPr>
        <w:tblW w:w="0" w:type="auto"/>
        <w:tblInd w:w="-714" w:type="dxa"/>
        <w:tblLook w:val="04A0" w:firstRow="1" w:lastRow="0" w:firstColumn="1" w:lastColumn="0" w:noHBand="0" w:noVBand="1"/>
      </w:tblPr>
      <w:tblGrid>
        <w:gridCol w:w="1995"/>
        <w:gridCol w:w="2405"/>
        <w:gridCol w:w="459"/>
        <w:gridCol w:w="2607"/>
        <w:gridCol w:w="4451"/>
        <w:gridCol w:w="546"/>
        <w:gridCol w:w="1201"/>
      </w:tblGrid>
      <w:tr w:rsidR="00C96DCA" w:rsidRPr="00593018" w14:paraId="0414700E" w14:textId="77777777" w:rsidTr="00C96DCA">
        <w:trPr>
          <w:trHeight w:val="360"/>
          <w:tblHeader/>
        </w:trPr>
        <w:tc>
          <w:tcPr>
            <w:tcW w:w="1996"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DE8B61E" w14:textId="27EC746F" w:rsidR="00C96DCA" w:rsidRPr="00593018" w:rsidRDefault="00C96DCA" w:rsidP="00593018">
            <w:pPr>
              <w:spacing w:line="240" w:lineRule="auto"/>
              <w:jc w:val="center"/>
              <w:rPr>
                <w:rFonts w:ascii="Calibri" w:eastAsia="Times New Roman" w:hAnsi="Calibri" w:cs="B Nazanin"/>
                <w:b/>
                <w:bCs/>
                <w:color w:val="000000"/>
                <w:kern w:val="0"/>
                <w:sz w:val="18"/>
                <w:szCs w:val="18"/>
                <w:rtl/>
                <w14:ligatures w14:val="none"/>
              </w:rPr>
            </w:pPr>
            <w:r>
              <w:rPr>
                <w:rFonts w:ascii="Calibri" w:eastAsia="Times New Roman" w:hAnsi="Calibri" w:cs="B Nazanin" w:hint="cs"/>
                <w:b/>
                <w:bCs/>
                <w:color w:val="000000"/>
                <w:kern w:val="0"/>
                <w:sz w:val="18"/>
                <w:szCs w:val="18"/>
                <w:rtl/>
                <w14:ligatures w14:val="none"/>
              </w:rPr>
              <w:t>توضیح نویسنده در صورتی که پاسخ بله است</w:t>
            </w:r>
          </w:p>
        </w:tc>
        <w:tc>
          <w:tcPr>
            <w:tcW w:w="0" w:type="auto"/>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hideMark/>
          </w:tcPr>
          <w:p w14:paraId="1500253B" w14:textId="0B6B4953" w:rsidR="00C96DCA" w:rsidRPr="00593018" w:rsidRDefault="00C96DCA" w:rsidP="00593018">
            <w:pPr>
              <w:spacing w:line="240" w:lineRule="auto"/>
              <w:jc w:val="center"/>
              <w:rPr>
                <w:rFonts w:ascii="Calibri" w:eastAsia="Times New Roman" w:hAnsi="Calibri" w:cs="B Nazanin"/>
                <w:b/>
                <w:bCs/>
                <w:color w:val="000000"/>
                <w:kern w:val="0"/>
                <w:sz w:val="18"/>
                <w:szCs w:val="18"/>
                <w14:ligatures w14:val="none"/>
              </w:rPr>
            </w:pPr>
            <w:r w:rsidRPr="00593018">
              <w:rPr>
                <w:rFonts w:ascii="Calibri" w:eastAsia="Times New Roman" w:hAnsi="Calibri" w:cs="B Nazanin"/>
                <w:b/>
                <w:bCs/>
                <w:color w:val="000000"/>
                <w:kern w:val="0"/>
                <w:sz w:val="18"/>
                <w:szCs w:val="18"/>
                <w:rtl/>
                <w14:ligatures w14:val="none"/>
              </w:rPr>
              <w:t xml:space="preserve">بله؛ </w:t>
            </w:r>
            <w:r w:rsidRPr="00593018">
              <w:rPr>
                <w:rFonts w:ascii="Calibri" w:eastAsia="Times New Roman" w:hAnsi="Calibri" w:cs="B Nazanin" w:hint="cs"/>
                <w:b/>
                <w:bCs/>
                <w:color w:val="000000"/>
                <w:kern w:val="0"/>
                <w:sz w:val="18"/>
                <w:szCs w:val="18"/>
                <w:rtl/>
                <w14:ligatures w14:val="none"/>
              </w:rPr>
              <w:t xml:space="preserve">راهنمای </w:t>
            </w:r>
            <w:r w:rsidRPr="00593018">
              <w:rPr>
                <w:rFonts w:ascii="Calibri" w:eastAsia="Times New Roman" w:hAnsi="Calibri" w:cs="B Nazanin"/>
                <w:b/>
                <w:bCs/>
                <w:color w:val="000000"/>
                <w:kern w:val="0"/>
                <w:sz w:val="18"/>
                <w:szCs w:val="18"/>
                <w:rtl/>
                <w14:ligatures w14:val="none"/>
              </w:rPr>
              <w:t>توضیح</w:t>
            </w:r>
          </w:p>
        </w:tc>
        <w:tc>
          <w:tcPr>
            <w:tcW w:w="0" w:type="auto"/>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41A106D9" w14:textId="77777777" w:rsidR="00C96DCA" w:rsidRPr="00593018"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593018">
              <w:rPr>
                <w:rFonts w:ascii="Calibri" w:eastAsia="Times New Roman" w:hAnsi="Calibri" w:cs="B Nazanin"/>
                <w:b/>
                <w:bCs/>
                <w:color w:val="000000"/>
                <w:kern w:val="0"/>
                <w:sz w:val="18"/>
                <w:szCs w:val="18"/>
                <w:rtl/>
                <w14:ligatures w14:val="none"/>
              </w:rPr>
              <w:t>خیر</w:t>
            </w:r>
          </w:p>
        </w:tc>
        <w:tc>
          <w:tcPr>
            <w:tcW w:w="0" w:type="auto"/>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5990986F" w14:textId="77777777" w:rsidR="00C96DCA" w:rsidRPr="00593018"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593018">
              <w:rPr>
                <w:rFonts w:ascii="Calibri" w:eastAsia="Times New Roman" w:hAnsi="Calibri" w:cs="B Nazanin"/>
                <w:b/>
                <w:bCs/>
                <w:color w:val="000000"/>
                <w:kern w:val="0"/>
                <w:sz w:val="18"/>
                <w:szCs w:val="18"/>
                <w:rtl/>
                <w14:ligatures w14:val="none"/>
              </w:rPr>
              <w:t>هدف نشریه از طرح پرسش</w:t>
            </w:r>
          </w:p>
        </w:tc>
        <w:tc>
          <w:tcPr>
            <w:tcW w:w="0" w:type="auto"/>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1B34BFDB" w14:textId="77777777" w:rsidR="00C96DCA" w:rsidRPr="00593018"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593018">
              <w:rPr>
                <w:rFonts w:ascii="Calibri" w:eastAsia="Times New Roman" w:hAnsi="Calibri" w:cs="B Nazanin"/>
                <w:b/>
                <w:bCs/>
                <w:color w:val="000000"/>
                <w:kern w:val="0"/>
                <w:sz w:val="18"/>
                <w:szCs w:val="18"/>
                <w:rtl/>
                <w14:ligatures w14:val="none"/>
              </w:rPr>
              <w:t>پرسش</w:t>
            </w:r>
          </w:p>
        </w:tc>
        <w:tc>
          <w:tcPr>
            <w:tcW w:w="0" w:type="auto"/>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51B0ECC1" w14:textId="77777777" w:rsidR="00C96DCA" w:rsidRPr="00593018"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593018">
              <w:rPr>
                <w:rFonts w:ascii="Calibri" w:eastAsia="Times New Roman" w:hAnsi="Calibri" w:cs="B Nazanin"/>
                <w:b/>
                <w:bCs/>
                <w:color w:val="000000"/>
                <w:kern w:val="0"/>
                <w:sz w:val="18"/>
                <w:szCs w:val="18"/>
                <w:rtl/>
                <w14:ligatures w14:val="none"/>
              </w:rPr>
              <w:t>سوال</w:t>
            </w:r>
          </w:p>
        </w:tc>
        <w:tc>
          <w:tcPr>
            <w:tcW w:w="0" w:type="auto"/>
            <w:tcBorders>
              <w:top w:val="single" w:sz="4" w:space="0" w:color="auto"/>
              <w:left w:val="nil"/>
              <w:bottom w:val="single" w:sz="4" w:space="0" w:color="auto"/>
              <w:right w:val="single" w:sz="4" w:space="0" w:color="auto"/>
            </w:tcBorders>
            <w:shd w:val="clear" w:color="auto" w:fill="FFE599" w:themeFill="accent4" w:themeFillTint="66"/>
            <w:vAlign w:val="center"/>
            <w:hideMark/>
          </w:tcPr>
          <w:p w14:paraId="0B778ACC" w14:textId="77777777" w:rsidR="00C96DCA" w:rsidRPr="00593018"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593018">
              <w:rPr>
                <w:rFonts w:ascii="Calibri" w:eastAsia="Times New Roman" w:hAnsi="Calibri" w:cs="B Nazanin"/>
                <w:b/>
                <w:bCs/>
                <w:color w:val="000000"/>
                <w:kern w:val="0"/>
                <w:sz w:val="18"/>
                <w:szCs w:val="18"/>
                <w:rtl/>
                <w14:ligatures w14:val="none"/>
              </w:rPr>
              <w:t>بخش</w:t>
            </w:r>
          </w:p>
        </w:tc>
      </w:tr>
      <w:tr w:rsidR="00C96DCA" w:rsidRPr="00593018" w14:paraId="71CB9B39" w14:textId="77777777" w:rsidTr="00C96DCA">
        <w:trPr>
          <w:trHeight w:val="761"/>
        </w:trPr>
        <w:tc>
          <w:tcPr>
            <w:tcW w:w="1996" w:type="dxa"/>
            <w:tcBorders>
              <w:top w:val="nil"/>
              <w:left w:val="single" w:sz="4" w:space="0" w:color="auto"/>
              <w:bottom w:val="single" w:sz="4" w:space="0" w:color="auto"/>
              <w:right w:val="single" w:sz="4" w:space="0" w:color="auto"/>
            </w:tcBorders>
          </w:tcPr>
          <w:p w14:paraId="24A1449B"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1F1B888D" w14:textId="539F62E1"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حمایت‌کننده، نوع حمایت، دریافت‌کننده و شماره قرارداد یا گرنت، در صورت وجود</w:t>
            </w:r>
          </w:p>
        </w:tc>
        <w:tc>
          <w:tcPr>
            <w:tcW w:w="0" w:type="auto"/>
            <w:tcBorders>
              <w:top w:val="nil"/>
              <w:left w:val="nil"/>
              <w:bottom w:val="single" w:sz="4" w:space="0" w:color="auto"/>
              <w:right w:val="single" w:sz="4" w:space="0" w:color="auto"/>
            </w:tcBorders>
            <w:vAlign w:val="center"/>
            <w:hideMark/>
          </w:tcPr>
          <w:p w14:paraId="7E525D4A"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38D1D871"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منابع حمایت از پژوهش و فراهم‌کردن اطلاعات لازم برای بیانیه تأمین مالی و حمایت‌های غیرنقدی.</w:t>
            </w:r>
          </w:p>
        </w:tc>
        <w:tc>
          <w:tcPr>
            <w:tcW w:w="0" w:type="auto"/>
            <w:tcBorders>
              <w:top w:val="nil"/>
              <w:left w:val="nil"/>
              <w:bottom w:val="single" w:sz="4" w:space="0" w:color="auto"/>
              <w:right w:val="single" w:sz="4" w:space="0" w:color="auto"/>
            </w:tcBorders>
            <w:vAlign w:val="center"/>
            <w:hideMark/>
          </w:tcPr>
          <w:p w14:paraId="65694AEE"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شما یا مؤسسه شما برای انجام پژوهش حاضر یا تهیه این مقاله، حمایت مالی یا غیرمالی، از جمله گرنت، قرارداد پژوهشی، هزینه انتشار، نیروی انسانی، تجهیزات، نرم‌افزار، داده یا دسترسی به محل مطالعه دریافت کرده‌اید؟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136C6B2C"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۱</w:t>
            </w:r>
          </w:p>
        </w:tc>
        <w:tc>
          <w:tcPr>
            <w:tcW w:w="0" w:type="auto"/>
            <w:vMerge w:val="restart"/>
            <w:tcBorders>
              <w:top w:val="nil"/>
              <w:left w:val="nil"/>
              <w:right w:val="single" w:sz="4" w:space="0" w:color="auto"/>
            </w:tcBorders>
            <w:shd w:val="clear" w:color="auto" w:fill="FFE599" w:themeFill="accent4" w:themeFillTint="66"/>
            <w:vAlign w:val="center"/>
            <w:hideMark/>
          </w:tcPr>
          <w:p w14:paraId="4158413D"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14:ligatures w14:val="none"/>
              </w:rPr>
              <w:t>الف) حمایت از پژوهش و استقلال انتشار</w:t>
            </w:r>
          </w:p>
        </w:tc>
      </w:tr>
      <w:tr w:rsidR="00C96DCA" w:rsidRPr="00593018" w14:paraId="1C549820" w14:textId="77777777" w:rsidTr="00C96DCA">
        <w:trPr>
          <w:trHeight w:val="659"/>
        </w:trPr>
        <w:tc>
          <w:tcPr>
            <w:tcW w:w="1996" w:type="dxa"/>
            <w:tcBorders>
              <w:top w:val="nil"/>
              <w:left w:val="single" w:sz="4" w:space="0" w:color="auto"/>
              <w:bottom w:val="single" w:sz="4" w:space="0" w:color="auto"/>
              <w:right w:val="single" w:sz="4" w:space="0" w:color="auto"/>
            </w:tcBorders>
          </w:tcPr>
          <w:p w14:paraId="5CD62F8F"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2B0EC049" w14:textId="59D1B33E"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شخص یا سازمان و شرح نقش آن در هر مرحله</w:t>
            </w:r>
          </w:p>
        </w:tc>
        <w:tc>
          <w:tcPr>
            <w:tcW w:w="0" w:type="auto"/>
            <w:tcBorders>
              <w:top w:val="nil"/>
              <w:left w:val="nil"/>
              <w:bottom w:val="single" w:sz="4" w:space="0" w:color="auto"/>
              <w:right w:val="single" w:sz="4" w:space="0" w:color="auto"/>
            </w:tcBorders>
            <w:vAlign w:val="center"/>
            <w:hideMark/>
          </w:tcPr>
          <w:p w14:paraId="6FF37D9E"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6B271314"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مشخص‌کردن نقش ذی‌نفعان در تولید و ارائه یافته‌ها و ارزیابی استقلال علمی پژوهش.</w:t>
            </w:r>
          </w:p>
        </w:tc>
        <w:tc>
          <w:tcPr>
            <w:tcW w:w="0" w:type="auto"/>
            <w:tcBorders>
              <w:top w:val="nil"/>
              <w:left w:val="nil"/>
              <w:bottom w:val="single" w:sz="4" w:space="0" w:color="auto"/>
              <w:right w:val="single" w:sz="4" w:space="0" w:color="auto"/>
            </w:tcBorders>
            <w:vAlign w:val="center"/>
            <w:hideMark/>
          </w:tcPr>
          <w:p w14:paraId="5513C9B2"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حامی، کارفرما، سفارش‌دهنده یا تأمین‌کننده داده در طراحی پژوهش، انتخاب روش یا نمونه، گردآوری و تحلیل داده‌ها، تفسیر نتایج، نگارش یا تصمیم به ارسال مقاله نقش داشته است؟</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732D8D00"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۲</w:t>
            </w:r>
          </w:p>
        </w:tc>
        <w:tc>
          <w:tcPr>
            <w:tcW w:w="0" w:type="auto"/>
            <w:vMerge/>
            <w:tcBorders>
              <w:left w:val="nil"/>
              <w:right w:val="single" w:sz="4" w:space="0" w:color="auto"/>
            </w:tcBorders>
            <w:shd w:val="clear" w:color="auto" w:fill="FFE599" w:themeFill="accent4" w:themeFillTint="66"/>
            <w:vAlign w:val="center"/>
          </w:tcPr>
          <w:p w14:paraId="358722F3" w14:textId="48153803"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38673563" w14:textId="77777777" w:rsidTr="00C96DCA">
        <w:trPr>
          <w:trHeight w:val="684"/>
        </w:trPr>
        <w:tc>
          <w:tcPr>
            <w:tcW w:w="1996" w:type="dxa"/>
            <w:tcBorders>
              <w:top w:val="nil"/>
              <w:left w:val="single" w:sz="4" w:space="0" w:color="auto"/>
              <w:bottom w:val="single" w:sz="4" w:space="0" w:color="auto"/>
              <w:right w:val="single" w:sz="4" w:space="0" w:color="auto"/>
            </w:tcBorders>
          </w:tcPr>
          <w:p w14:paraId="22CA6BC6"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745CC0EA" w14:textId="1FEB5938"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طرف توافق، ماهیت محدودیت و اثر آن بر پژوهش یا انتشار</w:t>
            </w:r>
          </w:p>
        </w:tc>
        <w:tc>
          <w:tcPr>
            <w:tcW w:w="0" w:type="auto"/>
            <w:tcBorders>
              <w:top w:val="nil"/>
              <w:left w:val="nil"/>
              <w:bottom w:val="single" w:sz="4" w:space="0" w:color="auto"/>
              <w:right w:val="single" w:sz="4" w:space="0" w:color="auto"/>
            </w:tcBorders>
            <w:vAlign w:val="center"/>
            <w:hideMark/>
          </w:tcPr>
          <w:p w14:paraId="2561C12D"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323CB20A"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محدودیت‌های مؤثر بر قابلیت ارزیابی پژوهش، استقلال تحلیل و آزادی انتشار نتایج.</w:t>
            </w:r>
          </w:p>
        </w:tc>
        <w:tc>
          <w:tcPr>
            <w:tcW w:w="0" w:type="auto"/>
            <w:tcBorders>
              <w:top w:val="nil"/>
              <w:left w:val="nil"/>
              <w:bottom w:val="single" w:sz="4" w:space="0" w:color="auto"/>
              <w:right w:val="single" w:sz="4" w:space="0" w:color="auto"/>
            </w:tcBorders>
            <w:vAlign w:val="center"/>
            <w:hideMark/>
          </w:tcPr>
          <w:p w14:paraId="5D87098A"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قرارداد یا توافقی وجود دارد که دسترسی نویسندگان به داده‌های لازم یا تحلیل مستقل را محدود کند، یا به شخص یا سازمانی خارج از گروه نویسندگان اختیار تأیید، تغییر، تأخیر یا جلوگیری از انتشار نتایج بدهد؟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2085E028"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۳</w:t>
            </w:r>
          </w:p>
        </w:tc>
        <w:tc>
          <w:tcPr>
            <w:tcW w:w="0" w:type="auto"/>
            <w:vMerge/>
            <w:tcBorders>
              <w:left w:val="nil"/>
              <w:bottom w:val="single" w:sz="4" w:space="0" w:color="auto"/>
              <w:right w:val="single" w:sz="4" w:space="0" w:color="auto"/>
            </w:tcBorders>
            <w:shd w:val="clear" w:color="auto" w:fill="FFE599" w:themeFill="accent4" w:themeFillTint="66"/>
            <w:vAlign w:val="center"/>
          </w:tcPr>
          <w:p w14:paraId="4AF51D05" w14:textId="7112957E"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5766BBF6" w14:textId="77777777" w:rsidTr="00C96DCA">
        <w:trPr>
          <w:trHeight w:val="597"/>
        </w:trPr>
        <w:tc>
          <w:tcPr>
            <w:tcW w:w="1996" w:type="dxa"/>
            <w:tcBorders>
              <w:top w:val="nil"/>
              <w:left w:val="single" w:sz="4" w:space="0" w:color="auto"/>
              <w:bottom w:val="single" w:sz="4" w:space="0" w:color="auto"/>
              <w:right w:val="single" w:sz="4" w:space="0" w:color="auto"/>
            </w:tcBorders>
          </w:tcPr>
          <w:p w14:paraId="5BEF3D49"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6A77F85F" w14:textId="4A9547C5"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شخص یا سازمان، نوع رابطه، دوره زمانی و ارتباط آن با مقاله</w:t>
            </w:r>
          </w:p>
        </w:tc>
        <w:tc>
          <w:tcPr>
            <w:tcW w:w="0" w:type="auto"/>
            <w:tcBorders>
              <w:top w:val="nil"/>
              <w:left w:val="nil"/>
              <w:bottom w:val="single" w:sz="4" w:space="0" w:color="auto"/>
              <w:right w:val="single" w:sz="4" w:space="0" w:color="auto"/>
            </w:tcBorders>
            <w:vAlign w:val="center"/>
            <w:hideMark/>
          </w:tcPr>
          <w:p w14:paraId="17803373"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2C427B93"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روابط شغلی و پرداخت‌های حرفه‌ای که ممکن است بر پژوهش اثر بگذارند یا برداشت معقولی از جانبداری ایجاد کنند.</w:t>
            </w:r>
          </w:p>
        </w:tc>
        <w:tc>
          <w:tcPr>
            <w:tcW w:w="0" w:type="auto"/>
            <w:tcBorders>
              <w:top w:val="nil"/>
              <w:left w:val="nil"/>
              <w:bottom w:val="single" w:sz="4" w:space="0" w:color="auto"/>
              <w:right w:val="single" w:sz="4" w:space="0" w:color="auto"/>
            </w:tcBorders>
            <w:vAlign w:val="center"/>
            <w:hideMark/>
          </w:tcPr>
          <w:p w14:paraId="0D8B841B"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با شخص یا سازمانی که ممکن است از یافته‌ها یا توصیه‌های مقاله منتفع یا متضرر شود، رابطه استخدامی، مدیریتی، عضویت در هیئت‌مدیره یا همکاری حرفه‌ایِ همراه با دریافت حق‌الزحمه، مانند مشاوره، آموزش، سخنرانی یا ارزیابی پروژه، داشته‌اید؟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3C57C126"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۴</w:t>
            </w:r>
          </w:p>
        </w:tc>
        <w:tc>
          <w:tcPr>
            <w:tcW w:w="0" w:type="auto"/>
            <w:vMerge w:val="restart"/>
            <w:tcBorders>
              <w:top w:val="nil"/>
              <w:left w:val="nil"/>
              <w:right w:val="single" w:sz="4" w:space="0" w:color="auto"/>
            </w:tcBorders>
            <w:shd w:val="clear" w:color="auto" w:fill="FFE599" w:themeFill="accent4" w:themeFillTint="66"/>
            <w:vAlign w:val="center"/>
            <w:hideMark/>
          </w:tcPr>
          <w:p w14:paraId="0D999145"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14:ligatures w14:val="none"/>
              </w:rPr>
              <w:t>ب) روابط و منافع مالی</w:t>
            </w:r>
          </w:p>
        </w:tc>
      </w:tr>
      <w:tr w:rsidR="00C96DCA" w:rsidRPr="00593018" w14:paraId="0D1DFB46" w14:textId="77777777" w:rsidTr="00C96DCA">
        <w:trPr>
          <w:trHeight w:val="494"/>
        </w:trPr>
        <w:tc>
          <w:tcPr>
            <w:tcW w:w="1996" w:type="dxa"/>
            <w:tcBorders>
              <w:top w:val="nil"/>
              <w:left w:val="single" w:sz="4" w:space="0" w:color="auto"/>
              <w:bottom w:val="single" w:sz="4" w:space="0" w:color="auto"/>
              <w:right w:val="single" w:sz="4" w:space="0" w:color="auto"/>
            </w:tcBorders>
          </w:tcPr>
          <w:p w14:paraId="4FD3DCFA"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1B45B98A" w14:textId="040F08DE"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شرکت، پروژه یا دارایی، نوع منفعت و ارتباط آن با مقاله</w:t>
            </w:r>
          </w:p>
        </w:tc>
        <w:tc>
          <w:tcPr>
            <w:tcW w:w="0" w:type="auto"/>
            <w:tcBorders>
              <w:top w:val="nil"/>
              <w:left w:val="nil"/>
              <w:bottom w:val="single" w:sz="4" w:space="0" w:color="auto"/>
              <w:right w:val="single" w:sz="4" w:space="0" w:color="auto"/>
            </w:tcBorders>
            <w:vAlign w:val="center"/>
            <w:hideMark/>
          </w:tcPr>
          <w:p w14:paraId="5CEBAF8F"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58BAE547"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منافع اقتصادی‌ای که ممکن است ارزش یا درآمد آن‌ها از نتایج و توصیه‌های مقاله تأثیر بپذیرد.</w:t>
            </w:r>
          </w:p>
        </w:tc>
        <w:tc>
          <w:tcPr>
            <w:tcW w:w="0" w:type="auto"/>
            <w:tcBorders>
              <w:top w:val="nil"/>
              <w:left w:val="nil"/>
              <w:bottom w:val="single" w:sz="4" w:space="0" w:color="auto"/>
              <w:right w:val="single" w:sz="4" w:space="0" w:color="auto"/>
            </w:tcBorders>
            <w:vAlign w:val="center"/>
            <w:hideMark/>
          </w:tcPr>
          <w:p w14:paraId="14FAB6F4"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در شرکت، پروژه، فناوری یا دارایی مرتبط با موضوع مقاله، دارای مالکیت، سهام، اختیار خرید سهام، سهم‌الشرکه یا حقوق مالکیت فکریِ دارای منفعت اقتصادی، مانند حق اختراع، نرم‌افزار، دانش فنی یا مجوز بهره‌برداری هستید؟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7149602A"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۵</w:t>
            </w:r>
          </w:p>
        </w:tc>
        <w:tc>
          <w:tcPr>
            <w:tcW w:w="0" w:type="auto"/>
            <w:vMerge/>
            <w:tcBorders>
              <w:left w:val="nil"/>
              <w:right w:val="single" w:sz="4" w:space="0" w:color="auto"/>
            </w:tcBorders>
            <w:shd w:val="clear" w:color="auto" w:fill="FFE599" w:themeFill="accent4" w:themeFillTint="66"/>
            <w:vAlign w:val="center"/>
          </w:tcPr>
          <w:p w14:paraId="26FB2DEF" w14:textId="4A054785"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68AC48F6" w14:textId="77777777" w:rsidTr="00C96DCA">
        <w:trPr>
          <w:trHeight w:val="379"/>
        </w:trPr>
        <w:tc>
          <w:tcPr>
            <w:tcW w:w="1996" w:type="dxa"/>
            <w:tcBorders>
              <w:top w:val="nil"/>
              <w:left w:val="single" w:sz="4" w:space="0" w:color="auto"/>
              <w:bottom w:val="single" w:sz="4" w:space="0" w:color="auto"/>
              <w:right w:val="single" w:sz="4" w:space="0" w:color="auto"/>
            </w:tcBorders>
          </w:tcPr>
          <w:p w14:paraId="2FF9C698"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523D70EA" w14:textId="0DD142BB"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حمایت‌کننده، نوع حمایت، دریافت‌کننده، زمان دریافت و ارتباط آن با مقاله</w:t>
            </w:r>
          </w:p>
        </w:tc>
        <w:tc>
          <w:tcPr>
            <w:tcW w:w="0" w:type="auto"/>
            <w:tcBorders>
              <w:top w:val="nil"/>
              <w:left w:val="nil"/>
              <w:bottom w:val="single" w:sz="4" w:space="0" w:color="auto"/>
              <w:right w:val="single" w:sz="4" w:space="0" w:color="auto"/>
            </w:tcBorders>
            <w:vAlign w:val="center"/>
            <w:hideMark/>
          </w:tcPr>
          <w:p w14:paraId="1A219B99"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165B0737"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حمایت‌ها و مزایای مرتبطی که خارج از پژوهش حاضر دریافت شده‌اند و ممکن است رابطه وابستگی یا منفعت ایجاد کنند.</w:t>
            </w:r>
          </w:p>
        </w:tc>
        <w:tc>
          <w:tcPr>
            <w:tcW w:w="0" w:type="auto"/>
            <w:tcBorders>
              <w:top w:val="nil"/>
              <w:left w:val="nil"/>
              <w:bottom w:val="single" w:sz="4" w:space="0" w:color="auto"/>
              <w:right w:val="single" w:sz="4" w:space="0" w:color="auto"/>
            </w:tcBorders>
            <w:vAlign w:val="center"/>
            <w:hideMark/>
          </w:tcPr>
          <w:p w14:paraId="3D307929"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شما یا مؤسسه شما برای فعالیت‌های شما، غیر از حمایت‌های پژوهش حاضر که در بخش «الف» اعلام شده است، از اشخاص یا سازمان‌های مرتبط با موضوع مقاله، حمایت پژوهشی، کمک‌هزینه سفر، هزینه شرکت در رویداد، هدیه یا سایر مزایای مالی و غیرنقدی دریافت کرده‌اید؟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07A4EBDF"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۶</w:t>
            </w:r>
          </w:p>
        </w:tc>
        <w:tc>
          <w:tcPr>
            <w:tcW w:w="0" w:type="auto"/>
            <w:vMerge/>
            <w:tcBorders>
              <w:left w:val="nil"/>
              <w:bottom w:val="single" w:sz="4" w:space="0" w:color="auto"/>
              <w:right w:val="single" w:sz="4" w:space="0" w:color="auto"/>
            </w:tcBorders>
            <w:shd w:val="clear" w:color="auto" w:fill="FFE599" w:themeFill="accent4" w:themeFillTint="66"/>
            <w:vAlign w:val="center"/>
          </w:tcPr>
          <w:p w14:paraId="5CF9728C" w14:textId="4795A4EA"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4A9A69C2" w14:textId="77777777" w:rsidTr="00C96DCA">
        <w:trPr>
          <w:trHeight w:val="167"/>
        </w:trPr>
        <w:tc>
          <w:tcPr>
            <w:tcW w:w="1996" w:type="dxa"/>
            <w:tcBorders>
              <w:top w:val="nil"/>
              <w:left w:val="single" w:sz="4" w:space="0" w:color="auto"/>
              <w:bottom w:val="single" w:sz="4" w:space="0" w:color="auto"/>
              <w:right w:val="single" w:sz="4" w:space="0" w:color="auto"/>
            </w:tcBorders>
          </w:tcPr>
          <w:p w14:paraId="0917D354"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3477F8FC" w14:textId="1C4473B6"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سیاست یا برنامه، سازمان مربوط، نقش شما و دوره فعالیت</w:t>
            </w:r>
          </w:p>
        </w:tc>
        <w:tc>
          <w:tcPr>
            <w:tcW w:w="0" w:type="auto"/>
            <w:tcBorders>
              <w:top w:val="nil"/>
              <w:left w:val="nil"/>
              <w:bottom w:val="single" w:sz="4" w:space="0" w:color="auto"/>
              <w:right w:val="single" w:sz="4" w:space="0" w:color="auto"/>
            </w:tcBorders>
            <w:vAlign w:val="center"/>
            <w:hideMark/>
          </w:tcPr>
          <w:p w14:paraId="7997996F"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47E638E0"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شفاف‌سازی مواردی که نویسنده، سیاست، برنامه یا اقدامی را ارزیابی می‌کند که خود در شکل‌گیری یا اجرای آن نقش داشته است.</w:t>
            </w:r>
          </w:p>
        </w:tc>
        <w:tc>
          <w:tcPr>
            <w:tcW w:w="0" w:type="auto"/>
            <w:tcBorders>
              <w:top w:val="nil"/>
              <w:left w:val="nil"/>
              <w:bottom w:val="single" w:sz="4" w:space="0" w:color="auto"/>
              <w:right w:val="single" w:sz="4" w:space="0" w:color="auto"/>
            </w:tcBorders>
            <w:vAlign w:val="center"/>
            <w:hideMark/>
          </w:tcPr>
          <w:p w14:paraId="6620C576"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در تدوین، تصویب، اجرا یا ارزیابی سیاست، مقررات، استاندارد، برنامه حمایتی یا پروژه‌ای که مقاله بررسی می‌کند، مسئولیت یا مشارکت حرفه‌ای داشته‌اید؟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124422C7"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۷</w:t>
            </w:r>
          </w:p>
        </w:tc>
        <w:tc>
          <w:tcPr>
            <w:tcW w:w="0" w:type="auto"/>
            <w:vMerge w:val="restart"/>
            <w:tcBorders>
              <w:top w:val="nil"/>
              <w:left w:val="nil"/>
              <w:right w:val="single" w:sz="4" w:space="0" w:color="auto"/>
            </w:tcBorders>
            <w:shd w:val="clear" w:color="auto" w:fill="FFE599" w:themeFill="accent4" w:themeFillTint="66"/>
            <w:vAlign w:val="center"/>
            <w:hideMark/>
          </w:tcPr>
          <w:p w14:paraId="5AF6D6C7"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14:ligatures w14:val="none"/>
              </w:rPr>
              <w:t>ج) منافع حرفه‌ای، سازمانی و غیرمالی</w:t>
            </w:r>
          </w:p>
        </w:tc>
      </w:tr>
      <w:tr w:rsidR="00C96DCA" w:rsidRPr="00593018" w14:paraId="0799D35D" w14:textId="77777777" w:rsidTr="00C96DCA">
        <w:trPr>
          <w:trHeight w:val="335"/>
        </w:trPr>
        <w:tc>
          <w:tcPr>
            <w:tcW w:w="1996" w:type="dxa"/>
            <w:tcBorders>
              <w:top w:val="nil"/>
              <w:left w:val="single" w:sz="4" w:space="0" w:color="auto"/>
              <w:bottom w:val="single" w:sz="4" w:space="0" w:color="auto"/>
              <w:right w:val="single" w:sz="4" w:space="0" w:color="auto"/>
            </w:tcBorders>
          </w:tcPr>
          <w:p w14:paraId="5CD664E2"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20D80CAC" w14:textId="7212F88E"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نهاد، نوع عضویت یا مسئولیت، دوره زمانی و ارتباط آن با مقاله</w:t>
            </w:r>
          </w:p>
        </w:tc>
        <w:tc>
          <w:tcPr>
            <w:tcW w:w="0" w:type="auto"/>
            <w:tcBorders>
              <w:top w:val="nil"/>
              <w:left w:val="nil"/>
              <w:bottom w:val="single" w:sz="4" w:space="0" w:color="auto"/>
              <w:right w:val="single" w:sz="4" w:space="0" w:color="auto"/>
            </w:tcBorders>
            <w:vAlign w:val="center"/>
            <w:hideMark/>
          </w:tcPr>
          <w:p w14:paraId="1B6AEA1E"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6FA44D3F"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تعهدات و نقش‌های سازمانی مرتبط که ممکن است بر انتخاب مسئله، تفسیر یافته‌ها یا توصیه‌های مقاله اثر بگذارند.</w:t>
            </w:r>
          </w:p>
        </w:tc>
        <w:tc>
          <w:tcPr>
            <w:tcW w:w="0" w:type="auto"/>
            <w:tcBorders>
              <w:top w:val="nil"/>
              <w:left w:val="nil"/>
              <w:bottom w:val="single" w:sz="4" w:space="0" w:color="auto"/>
              <w:right w:val="single" w:sz="4" w:space="0" w:color="auto"/>
            </w:tcBorders>
            <w:vAlign w:val="center"/>
            <w:hideMark/>
          </w:tcPr>
          <w:p w14:paraId="0D346D9D"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در انجمن صنفی، تشکل صنعتی یا معدنی، اتاق بازرگانی، کمیته مشورتی، نهاد حرفه‌ای یا سازمانی، عضویت مؤثر، مسئولیت یا نقش نمایندگی، با حق‌الزحمه یا بدون آن، دارید که منافع یا مواضع آن مستقیماً با موضوع مقاله مرتبط باشد؟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2F5DE01A"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۸</w:t>
            </w:r>
          </w:p>
        </w:tc>
        <w:tc>
          <w:tcPr>
            <w:tcW w:w="0" w:type="auto"/>
            <w:vMerge/>
            <w:tcBorders>
              <w:left w:val="nil"/>
              <w:right w:val="single" w:sz="4" w:space="0" w:color="auto"/>
            </w:tcBorders>
            <w:shd w:val="clear" w:color="auto" w:fill="FFE599" w:themeFill="accent4" w:themeFillTint="66"/>
            <w:vAlign w:val="center"/>
          </w:tcPr>
          <w:p w14:paraId="3F6B0489" w14:textId="74315C8C"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70A39382" w14:textId="77777777" w:rsidTr="00C96DCA">
        <w:trPr>
          <w:trHeight w:val="1440"/>
        </w:trPr>
        <w:tc>
          <w:tcPr>
            <w:tcW w:w="1996" w:type="dxa"/>
            <w:tcBorders>
              <w:top w:val="nil"/>
              <w:left w:val="single" w:sz="4" w:space="0" w:color="auto"/>
              <w:bottom w:val="single" w:sz="4" w:space="0" w:color="auto"/>
              <w:right w:val="single" w:sz="4" w:space="0" w:color="auto"/>
            </w:tcBorders>
          </w:tcPr>
          <w:p w14:paraId="334AE4EA"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334E5739" w14:textId="27E91156"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ماهیت موضوع، نقش شما، دریافت یا عدم دریافت حق‌الزحمه و ارتباط آن با مقاله؛ بدون افشای جزئیات محرمانه غیرضروری</w:t>
            </w:r>
          </w:p>
        </w:tc>
        <w:tc>
          <w:tcPr>
            <w:tcW w:w="0" w:type="auto"/>
            <w:tcBorders>
              <w:top w:val="nil"/>
              <w:left w:val="nil"/>
              <w:bottom w:val="single" w:sz="4" w:space="0" w:color="auto"/>
              <w:right w:val="single" w:sz="4" w:space="0" w:color="auto"/>
            </w:tcBorders>
            <w:vAlign w:val="center"/>
            <w:hideMark/>
          </w:tcPr>
          <w:p w14:paraId="5F7507A3"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27B2E191"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تعهدات و مواضع حرفه‌ای مرتبط با اختلافاتی که ممکن است یافته‌های مقاله بر آن‌ها اثر بگذارد.</w:t>
            </w:r>
          </w:p>
        </w:tc>
        <w:tc>
          <w:tcPr>
            <w:tcW w:w="0" w:type="auto"/>
            <w:tcBorders>
              <w:top w:val="nil"/>
              <w:left w:val="nil"/>
              <w:bottom w:val="single" w:sz="4" w:space="0" w:color="auto"/>
              <w:right w:val="single" w:sz="4" w:space="0" w:color="auto"/>
            </w:tcBorders>
            <w:vAlign w:val="center"/>
            <w:hideMark/>
          </w:tcPr>
          <w:p w14:paraId="148439FE"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در دعوا، داوری، اختلاف قراردادی یا فرایند کارشناسی مرتبط با موضوع مقاله، به‌عنوان طرف، نماینده، مشاور، داور یا کارشناس مشارکت داشته‌اید؟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2FB16F3C"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۹</w:t>
            </w:r>
          </w:p>
        </w:tc>
        <w:tc>
          <w:tcPr>
            <w:tcW w:w="0" w:type="auto"/>
            <w:vMerge/>
            <w:tcBorders>
              <w:left w:val="nil"/>
              <w:bottom w:val="single" w:sz="4" w:space="0" w:color="auto"/>
              <w:right w:val="single" w:sz="4" w:space="0" w:color="auto"/>
            </w:tcBorders>
            <w:shd w:val="clear" w:color="auto" w:fill="FFE599" w:themeFill="accent4" w:themeFillTint="66"/>
            <w:vAlign w:val="center"/>
          </w:tcPr>
          <w:p w14:paraId="45051FD9" w14:textId="24B858FA"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56141D07" w14:textId="77777777" w:rsidTr="00C96DCA">
        <w:trPr>
          <w:trHeight w:val="56"/>
        </w:trPr>
        <w:tc>
          <w:tcPr>
            <w:tcW w:w="1996" w:type="dxa"/>
            <w:tcBorders>
              <w:top w:val="nil"/>
              <w:left w:val="single" w:sz="4" w:space="0" w:color="auto"/>
              <w:bottom w:val="single" w:sz="4" w:space="0" w:color="auto"/>
              <w:right w:val="single" w:sz="4" w:space="0" w:color="auto"/>
            </w:tcBorders>
          </w:tcPr>
          <w:p w14:paraId="40284DE8"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4E5ECD99" w14:textId="5B3CA239"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نهاد، سمت یا نوع رابطه و دوره فعالیت</w:t>
            </w:r>
          </w:p>
        </w:tc>
        <w:tc>
          <w:tcPr>
            <w:tcW w:w="0" w:type="auto"/>
            <w:tcBorders>
              <w:top w:val="nil"/>
              <w:left w:val="nil"/>
              <w:bottom w:val="single" w:sz="4" w:space="0" w:color="auto"/>
              <w:right w:val="single" w:sz="4" w:space="0" w:color="auto"/>
            </w:tcBorders>
            <w:vAlign w:val="center"/>
            <w:hideMark/>
          </w:tcPr>
          <w:p w14:paraId="26024BAA"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411D6D82"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تعیین ضرورت واگذاری مقاله به دبیر مستقل و جلوگیری از مشارکت نویسنده ذی‌سمت در ارزیابی و تصمیم‌گیری درباره مقاله خود.</w:t>
            </w:r>
          </w:p>
        </w:tc>
        <w:tc>
          <w:tcPr>
            <w:tcW w:w="0" w:type="auto"/>
            <w:tcBorders>
              <w:top w:val="nil"/>
              <w:left w:val="nil"/>
              <w:bottom w:val="single" w:sz="4" w:space="0" w:color="auto"/>
              <w:right w:val="single" w:sz="4" w:space="0" w:color="auto"/>
            </w:tcBorders>
            <w:vAlign w:val="center"/>
            <w:hideMark/>
          </w:tcPr>
          <w:p w14:paraId="20FEE946"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در پژوهشنامه صنعت و معدن یا نهاد صاحب‌امتیاز یا ناشر آن، سمت سردبیری، عضویت هیئت تحریریه، مسئولیت اجرایی یا رابطه سازمانی‌ای دارید که ممکن است بر رسیدگی مستقل به مقاله اثر بگذارد؟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6E47DC1F"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۱۰</w:t>
            </w:r>
          </w:p>
        </w:tc>
        <w:tc>
          <w:tcPr>
            <w:tcW w:w="0" w:type="auto"/>
            <w:vMerge w:val="restart"/>
            <w:tcBorders>
              <w:top w:val="nil"/>
              <w:left w:val="nil"/>
              <w:right w:val="single" w:sz="4" w:space="0" w:color="auto"/>
            </w:tcBorders>
            <w:shd w:val="clear" w:color="auto" w:fill="FFE599" w:themeFill="accent4" w:themeFillTint="66"/>
            <w:vAlign w:val="center"/>
            <w:hideMark/>
          </w:tcPr>
          <w:p w14:paraId="55D48C38"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14:ligatures w14:val="none"/>
              </w:rPr>
              <w:t>د) سلامت و استقلال فرایند انتشار</w:t>
            </w:r>
          </w:p>
        </w:tc>
      </w:tr>
      <w:tr w:rsidR="00C96DCA" w:rsidRPr="00593018" w14:paraId="4EC4E93B" w14:textId="77777777" w:rsidTr="00C96DCA">
        <w:trPr>
          <w:trHeight w:val="469"/>
        </w:trPr>
        <w:tc>
          <w:tcPr>
            <w:tcW w:w="1996" w:type="dxa"/>
            <w:tcBorders>
              <w:top w:val="nil"/>
              <w:left w:val="single" w:sz="4" w:space="0" w:color="auto"/>
              <w:bottom w:val="single" w:sz="4" w:space="0" w:color="auto"/>
              <w:right w:val="single" w:sz="4" w:space="0" w:color="auto"/>
            </w:tcBorders>
          </w:tcPr>
          <w:p w14:paraId="2071D062"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5CAA89D5" w14:textId="65419804"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فرد، در صورت اطلاع، نوع رابطه و ارتباط آن با فرایند ارزیابی</w:t>
            </w:r>
          </w:p>
        </w:tc>
        <w:tc>
          <w:tcPr>
            <w:tcW w:w="0" w:type="auto"/>
            <w:tcBorders>
              <w:top w:val="nil"/>
              <w:left w:val="nil"/>
              <w:bottom w:val="single" w:sz="4" w:space="0" w:color="auto"/>
              <w:right w:val="single" w:sz="4" w:space="0" w:color="auto"/>
            </w:tcBorders>
            <w:vAlign w:val="center"/>
            <w:hideMark/>
          </w:tcPr>
          <w:p w14:paraId="157686A0"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7F175E38"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کمک به انتخاب دبیر و داور مستقل و پیشگیری از تعارض منافع در فرایند ارزیابی؛ بدون انتظار از نویسنده برای شناسایی داوران ناشناس.</w:t>
            </w:r>
          </w:p>
        </w:tc>
        <w:tc>
          <w:tcPr>
            <w:tcW w:w="0" w:type="auto"/>
            <w:tcBorders>
              <w:top w:val="nil"/>
              <w:left w:val="nil"/>
              <w:bottom w:val="single" w:sz="4" w:space="0" w:color="auto"/>
              <w:right w:val="single" w:sz="4" w:space="0" w:color="auto"/>
            </w:tcBorders>
            <w:vAlign w:val="center"/>
            <w:hideMark/>
          </w:tcPr>
          <w:p w14:paraId="3E869017"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از رابطه شخصی، خانوادگی، مالی یا همکاری حرفه‌ای نزدیکی با فردی که در ارزیابی این مقاله مشارکت دارد یا برای داوری پیشنهاد کرده‌اید، آگاه هستید که ممکن است بر استقلال ارزیابی اثر بگذارد؟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4B52A509"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۱۱</w:t>
            </w:r>
          </w:p>
        </w:tc>
        <w:tc>
          <w:tcPr>
            <w:tcW w:w="0" w:type="auto"/>
            <w:vMerge/>
            <w:tcBorders>
              <w:left w:val="nil"/>
              <w:right w:val="single" w:sz="4" w:space="0" w:color="auto"/>
            </w:tcBorders>
            <w:shd w:val="clear" w:color="auto" w:fill="FFE599" w:themeFill="accent4" w:themeFillTint="66"/>
            <w:vAlign w:val="center"/>
          </w:tcPr>
          <w:p w14:paraId="3C922C93" w14:textId="0158F7C4"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0DC96090" w14:textId="77777777" w:rsidTr="00C96DCA">
        <w:trPr>
          <w:trHeight w:val="225"/>
        </w:trPr>
        <w:tc>
          <w:tcPr>
            <w:tcW w:w="1996" w:type="dxa"/>
            <w:tcBorders>
              <w:top w:val="nil"/>
              <w:left w:val="single" w:sz="4" w:space="0" w:color="auto"/>
              <w:bottom w:val="single" w:sz="4" w:space="0" w:color="auto"/>
              <w:right w:val="single" w:sz="4" w:space="0" w:color="auto"/>
            </w:tcBorders>
          </w:tcPr>
          <w:p w14:paraId="38A629A4"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73345080" w14:textId="49540DE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نام شخص یا سازمان، نوع مشارکت، منبع پرداخت احتمالی و علت اعلام‌نشدن آن</w:t>
            </w:r>
          </w:p>
        </w:tc>
        <w:tc>
          <w:tcPr>
            <w:tcW w:w="0" w:type="auto"/>
            <w:tcBorders>
              <w:top w:val="nil"/>
              <w:left w:val="nil"/>
              <w:bottom w:val="single" w:sz="4" w:space="0" w:color="auto"/>
              <w:right w:val="single" w:sz="4" w:space="0" w:color="auto"/>
            </w:tcBorders>
            <w:vAlign w:val="center"/>
            <w:hideMark/>
          </w:tcPr>
          <w:p w14:paraId="3901370F"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7EAA1E53"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شفاف‌سازی مشارکت‌های اعلام‌نشده، به‌ویژه نقش اشخاص یا سازمان‌های ذی‌نفع، و تعیین محل مناسب برای ذکر حمایت یا قدردانی.</w:t>
            </w:r>
          </w:p>
        </w:tc>
        <w:tc>
          <w:tcPr>
            <w:tcW w:w="0" w:type="auto"/>
            <w:tcBorders>
              <w:top w:val="nil"/>
              <w:left w:val="nil"/>
              <w:bottom w:val="single" w:sz="4" w:space="0" w:color="auto"/>
              <w:right w:val="single" w:sz="4" w:space="0" w:color="auto"/>
            </w:tcBorders>
            <w:vAlign w:val="center"/>
            <w:hideMark/>
          </w:tcPr>
          <w:p w14:paraId="5F5A5B39"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شخص یا سازمانی خارج از گروه نویسندگان، در تهیه یا ویرایش محتوای علمی مقاله یا هماهنگی ارسال آن مشارکت داشته است که نقش یا حمایت آن در مقاله اعلام نشده باشد؟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286A8A53"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۱۲</w:t>
            </w:r>
          </w:p>
        </w:tc>
        <w:tc>
          <w:tcPr>
            <w:tcW w:w="0" w:type="auto"/>
            <w:vMerge/>
            <w:tcBorders>
              <w:left w:val="nil"/>
              <w:bottom w:val="single" w:sz="4" w:space="0" w:color="auto"/>
              <w:right w:val="single" w:sz="4" w:space="0" w:color="auto"/>
            </w:tcBorders>
            <w:shd w:val="clear" w:color="auto" w:fill="FFE599" w:themeFill="accent4" w:themeFillTint="66"/>
            <w:vAlign w:val="center"/>
          </w:tcPr>
          <w:p w14:paraId="1A496C38" w14:textId="0ED0F523"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p>
        </w:tc>
      </w:tr>
      <w:tr w:rsidR="00C96DCA" w:rsidRPr="00593018" w14:paraId="39FB57C0" w14:textId="77777777" w:rsidTr="00C96DCA">
        <w:trPr>
          <w:trHeight w:val="123"/>
        </w:trPr>
        <w:tc>
          <w:tcPr>
            <w:tcW w:w="1996" w:type="dxa"/>
            <w:tcBorders>
              <w:top w:val="nil"/>
              <w:left w:val="single" w:sz="4" w:space="0" w:color="auto"/>
              <w:bottom w:val="single" w:sz="4" w:space="0" w:color="auto"/>
              <w:right w:val="single" w:sz="4" w:space="0" w:color="auto"/>
            </w:tcBorders>
          </w:tcPr>
          <w:p w14:paraId="40ECC395"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018A1AFB" w14:textId="5998406F"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ماهیت رابطه و ارتباط منفعت یا سمت فرد با مقاله؛ بدون ذکر اطلاعات خصوصی غیرضروری</w:t>
            </w:r>
          </w:p>
        </w:tc>
        <w:tc>
          <w:tcPr>
            <w:tcW w:w="0" w:type="auto"/>
            <w:tcBorders>
              <w:top w:val="nil"/>
              <w:left w:val="nil"/>
              <w:bottom w:val="single" w:sz="4" w:space="0" w:color="auto"/>
              <w:right w:val="single" w:sz="4" w:space="0" w:color="auto"/>
            </w:tcBorders>
            <w:vAlign w:val="center"/>
            <w:hideMark/>
          </w:tcPr>
          <w:p w14:paraId="2A39B82C"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035B312D"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شناسایی منافع غیرمستقیم مرتبط با موضوع پژوهش که در روابط مالی یا سازمانی خود نویسنده منعکس نشده‌اند.</w:t>
            </w:r>
          </w:p>
        </w:tc>
        <w:tc>
          <w:tcPr>
            <w:tcW w:w="0" w:type="auto"/>
            <w:tcBorders>
              <w:top w:val="nil"/>
              <w:left w:val="nil"/>
              <w:bottom w:val="single" w:sz="4" w:space="0" w:color="auto"/>
              <w:right w:val="single" w:sz="4" w:space="0" w:color="auto"/>
            </w:tcBorders>
            <w:vAlign w:val="center"/>
            <w:hideMark/>
          </w:tcPr>
          <w:p w14:paraId="5C7A4B5F"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آیا رابطه شخصی یا خانوادگی نزدیکی با فردی دارید که منافع مالی یا سمت تصمیم‌گیری او مستقیماً با موضوع یا نتایج مقاله مرتبط باشد، غیر از موارد اعلام‌شده در سؤال </w:t>
            </w:r>
            <w:r w:rsidRPr="00593018">
              <w:rPr>
                <w:rFonts w:ascii="Calibri" w:eastAsia="Times New Roman" w:hAnsi="Calibri" w:cs="B Nazanin"/>
                <w:color w:val="000000"/>
                <w:kern w:val="0"/>
                <w:sz w:val="18"/>
                <w:szCs w:val="18"/>
                <w:rtl/>
                <w:lang w:bidi="fa-IR"/>
                <w14:ligatures w14:val="none"/>
              </w:rPr>
              <w:t>۱۱</w:t>
            </w:r>
            <w:r w:rsidRPr="00593018">
              <w:rPr>
                <w:rFonts w:ascii="Calibri" w:eastAsia="Times New Roman" w:hAnsi="Calibri" w:cs="B Nazanin"/>
                <w:color w:val="000000"/>
                <w:kern w:val="0"/>
                <w:sz w:val="18"/>
                <w:szCs w:val="18"/>
                <w:rtl/>
                <w14:ligatures w14:val="none"/>
              </w:rPr>
              <w:t>؟</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5AAA70A9"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۱۳</w:t>
            </w:r>
          </w:p>
        </w:tc>
        <w:tc>
          <w:tcPr>
            <w:tcW w:w="0" w:type="auto"/>
            <w:vMerge w:val="restart"/>
            <w:tcBorders>
              <w:top w:val="nil"/>
              <w:left w:val="nil"/>
              <w:right w:val="single" w:sz="4" w:space="0" w:color="auto"/>
            </w:tcBorders>
            <w:shd w:val="clear" w:color="auto" w:fill="FFE599" w:themeFill="accent4" w:themeFillTint="66"/>
            <w:vAlign w:val="center"/>
          </w:tcPr>
          <w:p w14:paraId="57B0F030" w14:textId="2188978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hint="cs"/>
                <w:b/>
                <w:bCs/>
                <w:color w:val="000000"/>
                <w:kern w:val="0"/>
                <w:sz w:val="18"/>
                <w:szCs w:val="18"/>
                <w:rtl/>
                <w14:ligatures w14:val="none"/>
              </w:rPr>
              <w:t>ه) روابط و سایر موارد</w:t>
            </w:r>
          </w:p>
        </w:tc>
      </w:tr>
      <w:tr w:rsidR="00C96DCA" w:rsidRPr="00593018" w14:paraId="173C7962" w14:textId="77777777" w:rsidTr="00C96DCA">
        <w:trPr>
          <w:trHeight w:val="305"/>
        </w:trPr>
        <w:tc>
          <w:tcPr>
            <w:tcW w:w="1996" w:type="dxa"/>
            <w:tcBorders>
              <w:top w:val="nil"/>
              <w:left w:val="single" w:sz="4" w:space="0" w:color="auto"/>
              <w:bottom w:val="single" w:sz="4" w:space="0" w:color="auto"/>
              <w:right w:val="single" w:sz="4" w:space="0" w:color="auto"/>
            </w:tcBorders>
          </w:tcPr>
          <w:p w14:paraId="71303F06"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c>
          <w:tcPr>
            <w:tcW w:w="0" w:type="auto"/>
            <w:tcBorders>
              <w:top w:val="nil"/>
              <w:left w:val="single" w:sz="4" w:space="0" w:color="auto"/>
              <w:bottom w:val="single" w:sz="4" w:space="0" w:color="auto"/>
              <w:right w:val="single" w:sz="4" w:space="0" w:color="auto"/>
            </w:tcBorders>
            <w:vAlign w:val="center"/>
            <w:hideMark/>
          </w:tcPr>
          <w:p w14:paraId="7A623351" w14:textId="5617FC20"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 xml:space="preserve"> شرح مورد و ارتباط آن با مقاله</w:t>
            </w:r>
          </w:p>
        </w:tc>
        <w:tc>
          <w:tcPr>
            <w:tcW w:w="0" w:type="auto"/>
            <w:tcBorders>
              <w:top w:val="nil"/>
              <w:left w:val="nil"/>
              <w:bottom w:val="single" w:sz="4" w:space="0" w:color="auto"/>
              <w:right w:val="single" w:sz="4" w:space="0" w:color="auto"/>
            </w:tcBorders>
            <w:vAlign w:val="center"/>
            <w:hideMark/>
          </w:tcPr>
          <w:p w14:paraId="2457B113"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eastAsia="Times New Roman" w:cs="Cambria" w:hint="cs"/>
                <w:color w:val="000000"/>
                <w:kern w:val="0"/>
                <w:sz w:val="18"/>
                <w:szCs w:val="18"/>
                <w:rtl/>
                <w14:ligatures w14:val="none"/>
              </w:rPr>
              <w:t> </w:t>
            </w:r>
          </w:p>
        </w:tc>
        <w:tc>
          <w:tcPr>
            <w:tcW w:w="0" w:type="auto"/>
            <w:tcBorders>
              <w:top w:val="nil"/>
              <w:left w:val="nil"/>
              <w:bottom w:val="single" w:sz="4" w:space="0" w:color="auto"/>
              <w:right w:val="single" w:sz="4" w:space="0" w:color="auto"/>
            </w:tcBorders>
            <w:vAlign w:val="center"/>
            <w:hideMark/>
          </w:tcPr>
          <w:p w14:paraId="5330E91D"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پوشش موارد خاص و پیش‌بینی‌نشده و جلوگیری از محدودشدن افشا به مصادیق فهرست‌شده در فرم.</w:t>
            </w:r>
          </w:p>
        </w:tc>
        <w:tc>
          <w:tcPr>
            <w:tcW w:w="0" w:type="auto"/>
            <w:tcBorders>
              <w:top w:val="nil"/>
              <w:left w:val="nil"/>
              <w:bottom w:val="single" w:sz="4" w:space="0" w:color="auto"/>
              <w:right w:val="single" w:sz="4" w:space="0" w:color="auto"/>
            </w:tcBorders>
            <w:vAlign w:val="center"/>
            <w:hideMark/>
          </w:tcPr>
          <w:p w14:paraId="166BD4C1" w14:textId="77777777"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r w:rsidRPr="00593018">
              <w:rPr>
                <w:rFonts w:ascii="Calibri" w:eastAsia="Times New Roman" w:hAnsi="Calibri" w:cs="B Nazanin"/>
                <w:color w:val="000000"/>
                <w:kern w:val="0"/>
                <w:sz w:val="18"/>
                <w:szCs w:val="18"/>
                <w:rtl/>
                <w14:ligatures w14:val="none"/>
              </w:rPr>
              <w:t>آیا رابطه، فعالیت، منفعت یا تعهد مرتبط دیگری وجود دارد که در پرسش‌های بالا پوشش داده نشده باشد و یک خواننده آگاه ممکن است آن را برای ارزیابی بی‌طرفی مقاله مهم بداند؟</w:t>
            </w:r>
          </w:p>
        </w:tc>
        <w:tc>
          <w:tcPr>
            <w:tcW w:w="0" w:type="auto"/>
            <w:tcBorders>
              <w:top w:val="nil"/>
              <w:left w:val="nil"/>
              <w:bottom w:val="single" w:sz="4" w:space="0" w:color="auto"/>
              <w:right w:val="single" w:sz="4" w:space="0" w:color="auto"/>
            </w:tcBorders>
            <w:shd w:val="clear" w:color="auto" w:fill="FFE599" w:themeFill="accent4" w:themeFillTint="66"/>
            <w:vAlign w:val="center"/>
            <w:hideMark/>
          </w:tcPr>
          <w:p w14:paraId="41CDB413" w14:textId="77777777" w:rsidR="00C96DCA" w:rsidRPr="00C96DCA" w:rsidRDefault="00C96DCA" w:rsidP="00593018">
            <w:pPr>
              <w:spacing w:line="240" w:lineRule="auto"/>
              <w:jc w:val="center"/>
              <w:rPr>
                <w:rFonts w:ascii="Calibri" w:eastAsia="Times New Roman" w:hAnsi="Calibri" w:cs="B Nazanin"/>
                <w:b/>
                <w:bCs/>
                <w:color w:val="000000"/>
                <w:kern w:val="0"/>
                <w:sz w:val="18"/>
                <w:szCs w:val="18"/>
                <w:rtl/>
                <w14:ligatures w14:val="none"/>
              </w:rPr>
            </w:pPr>
            <w:r w:rsidRPr="00C96DCA">
              <w:rPr>
                <w:rFonts w:ascii="Calibri" w:eastAsia="Times New Roman" w:hAnsi="Calibri" w:cs="B Nazanin"/>
                <w:b/>
                <w:bCs/>
                <w:color w:val="000000"/>
                <w:kern w:val="0"/>
                <w:sz w:val="18"/>
                <w:szCs w:val="18"/>
                <w:rtl/>
                <w:lang w:bidi="fa-IR"/>
                <w14:ligatures w14:val="none"/>
              </w:rPr>
              <w:t>۱۴</w:t>
            </w:r>
          </w:p>
        </w:tc>
        <w:tc>
          <w:tcPr>
            <w:tcW w:w="0" w:type="auto"/>
            <w:vMerge/>
            <w:tcBorders>
              <w:left w:val="nil"/>
              <w:bottom w:val="single" w:sz="4" w:space="0" w:color="auto"/>
              <w:right w:val="single" w:sz="4" w:space="0" w:color="auto"/>
            </w:tcBorders>
            <w:shd w:val="clear" w:color="auto" w:fill="FFE599" w:themeFill="accent4" w:themeFillTint="66"/>
            <w:vAlign w:val="center"/>
          </w:tcPr>
          <w:p w14:paraId="0B820D14" w14:textId="0C8BFD0E" w:rsidR="00C96DCA" w:rsidRPr="00593018" w:rsidRDefault="00C96DCA" w:rsidP="00593018">
            <w:pPr>
              <w:spacing w:line="240" w:lineRule="auto"/>
              <w:jc w:val="center"/>
              <w:rPr>
                <w:rFonts w:ascii="Calibri" w:eastAsia="Times New Roman" w:hAnsi="Calibri" w:cs="B Nazanin"/>
                <w:color w:val="000000"/>
                <w:kern w:val="0"/>
                <w:sz w:val="18"/>
                <w:szCs w:val="18"/>
                <w:rtl/>
                <w14:ligatures w14:val="none"/>
              </w:rPr>
            </w:pPr>
          </w:p>
        </w:tc>
      </w:tr>
    </w:tbl>
    <w:p w14:paraId="331BB3BE" w14:textId="77777777" w:rsidR="0072733D" w:rsidRDefault="0072733D">
      <w:pPr>
        <w:rPr>
          <w:rtl/>
        </w:rPr>
      </w:pPr>
    </w:p>
    <w:p w14:paraId="7078B852" w14:textId="77777777" w:rsidR="00DB0AA3" w:rsidRDefault="00DB0AA3">
      <w:pPr>
        <w:rPr>
          <w:rtl/>
        </w:rPr>
      </w:pPr>
    </w:p>
    <w:p w14:paraId="3F754DAA" w14:textId="7AECC52A" w:rsidR="008E2CBE" w:rsidRPr="00DC4185" w:rsidRDefault="00342D5E" w:rsidP="00342D5E">
      <w:pPr>
        <w:spacing w:line="240" w:lineRule="auto"/>
        <w:jc w:val="center"/>
        <w:rPr>
          <w:rFonts w:ascii="Calibri" w:eastAsia="Times New Roman" w:hAnsi="Calibri" w:cs="B Nazanin"/>
          <w:bCs/>
          <w:color w:val="000000" w:themeColor="text1"/>
          <w:kern w:val="0"/>
          <w:sz w:val="18"/>
          <w:szCs w:val="1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DC4185">
        <w:rPr>
          <w:rFonts w:ascii="Calibri" w:eastAsia="Times New Roman" w:hAnsi="Calibri" w:cs="B Nazanin" w:hint="cs"/>
          <w:bCs/>
          <w:color w:val="000000" w:themeColor="text1"/>
          <w:kern w:val="0"/>
          <w:sz w:val="18"/>
          <w:szCs w:val="18"/>
          <w:u w:val="single"/>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گواهی صحت اطلاعات فرم «تعارض منابع نویسندگان» </w:t>
      </w:r>
    </w:p>
    <w:p w14:paraId="12314422" w14:textId="77777777" w:rsidR="008E2CBE" w:rsidRPr="008E2CBE" w:rsidRDefault="008E2CBE" w:rsidP="008E2CBE">
      <w:pPr>
        <w:spacing w:line="240" w:lineRule="auto"/>
        <w:jc w:val="center"/>
        <w:rPr>
          <w:rFonts w:ascii="Calibri" w:eastAsia="Times New Roman" w:hAnsi="Calibri" w:cs="B Nazanin"/>
          <w:b/>
          <w:bCs/>
          <w:color w:val="0000FF"/>
          <w:kern w:val="0"/>
          <w:sz w:val="18"/>
          <w:szCs w:val="18"/>
          <w:rtl/>
          <w14:ligatures w14:val="none"/>
        </w:rPr>
      </w:pPr>
    </w:p>
    <w:p w14:paraId="070F89DF" w14:textId="77777777" w:rsidR="008E2CBE" w:rsidRPr="00DC4185" w:rsidRDefault="008E2CBE" w:rsidP="00D262D5">
      <w:pPr>
        <w:spacing w:line="240" w:lineRule="auto"/>
        <w:jc w:val="both"/>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تأیید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می‌کنم</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پاسخ‌های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این</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فرم</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بر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اساس</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اطلاع</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فعلی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من</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کامل</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و</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صحیح</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است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و</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متعهد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می‌شوم</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هر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تغییر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مرتبط</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را</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تا</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زمان</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انتشار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به</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دفتر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نشریه</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اطلاع</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دهم</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آگاه</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هستم</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که</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در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صورت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نیاز،</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اطلاعات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تکمیلی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درخواست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خواهد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شد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و</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در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صورت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انتشار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مقاله،</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ماهیت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روابط</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و</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منافع</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مرتبط</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در</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بیانیه</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افشا</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درج</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می‌شود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اطلاعات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خصوصی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غیرضروری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و</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اسناد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تکمیلی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مطابق</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سیاست</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محرمانگی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نشریه</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نگهداری</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خواهند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DC4185">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شد</w:t>
      </w:r>
      <w:r w:rsidRPr="00DC4185">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w:t>
      </w:r>
    </w:p>
    <w:p w14:paraId="7A28E85B" w14:textId="77777777" w:rsidR="008E2CBE" w:rsidRPr="008E2CBE" w:rsidRDefault="008E2CBE" w:rsidP="008E2CBE">
      <w:pPr>
        <w:spacing w:line="240" w:lineRule="auto"/>
        <w:jc w:val="center"/>
        <w:rPr>
          <w:rFonts w:ascii="Calibri" w:eastAsia="Times New Roman" w:hAnsi="Calibri" w:cs="B Nazanin"/>
          <w:b/>
          <w:bCs/>
          <w:color w:val="0000FF"/>
          <w:kern w:val="0"/>
          <w:sz w:val="18"/>
          <w:szCs w:val="18"/>
          <w:rtl/>
          <w14:ligatures w14:val="none"/>
        </w:rPr>
      </w:pPr>
    </w:p>
    <w:p w14:paraId="13ED3ED7" w14:textId="77777777" w:rsidR="00DC4185" w:rsidRPr="001B5647" w:rsidRDefault="00DC4185" w:rsidP="00DC4185">
      <w:pPr>
        <w:spacing w:line="240" w:lineRule="auto"/>
        <w:jc w:val="center"/>
        <w:rPr>
          <w:rFonts w:ascii="Calibri" w:eastAsia="Times New Roman" w:hAnsi="Calibri" w:cs="B Nazanin"/>
          <w:b/>
          <w:bCs/>
          <w:color w:val="0000FF"/>
          <w:kern w:val="0"/>
          <w:sz w:val="18"/>
          <w:szCs w:val="18"/>
          <w:rtl/>
          <w14:ligatures w14:val="none"/>
        </w:rPr>
      </w:pP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نام</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و</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نام</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خانوادگی</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Pr>
          <w:rFonts w:ascii="Times New Roman" w:eastAsia="Times New Roman" w:hAnsi="Times New Roman" w:cs="Times New Roma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w:t>
      </w:r>
      <w:r w:rsidRPr="00975CB1">
        <w:rPr>
          <w:rFonts w:ascii="MS Mincho" w:eastAsia="MS Mincho" w:hAnsi="MS Mincho" w:cs="MS Mincho" w:hint="eastAsia"/>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تاریخ</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Pr>
          <w:rFonts w:ascii="Times New Roman" w:eastAsia="Times New Roman" w:hAnsi="Times New Roman" w:cs="Times New Roma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w:t>
      </w:r>
      <w:r w:rsidRPr="00975CB1">
        <w:rPr>
          <w:rFonts w:ascii="MS Mincho" w:eastAsia="MS Mincho" w:hAnsi="MS Mincho" w:cs="MS Mincho" w:hint="eastAsia"/>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امضا</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یا</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تأیید</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975CB1">
        <w:rPr>
          <w:rFonts w:ascii="Calibri" w:eastAsia="Times New Roman" w:hAnsi="Calibri" w:cs="B Nazani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الکترونیکی</w:t>
      </w:r>
      <w:r w:rsidRPr="00975CB1">
        <w:rPr>
          <w:rFonts w:ascii="Calibri" w:eastAsia="Times New Roman" w:hAnsi="Calibri" w:cs="B Nazanin"/>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Pr>
          <w:rFonts w:ascii="Times New Roman" w:eastAsia="Times New Roman" w:hAnsi="Times New Roman" w:cs="Times New Roman" w:hint="cs"/>
          <w:bCs/>
          <w:color w:val="000000" w:themeColor="text1"/>
          <w:kern w:val="0"/>
          <w:sz w:val="18"/>
          <w:szCs w:val="1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w:t>
      </w:r>
    </w:p>
    <w:p w14:paraId="37D6D485" w14:textId="77777777" w:rsidR="00342D5E" w:rsidRPr="008E2CBE" w:rsidRDefault="00342D5E">
      <w:pPr>
        <w:spacing w:line="240" w:lineRule="auto"/>
        <w:jc w:val="center"/>
        <w:rPr>
          <w:rFonts w:ascii="Calibri" w:eastAsia="Times New Roman" w:hAnsi="Calibri" w:cs="B Nazanin"/>
          <w:b/>
          <w:bCs/>
          <w:color w:val="0000FF"/>
          <w:kern w:val="0"/>
          <w:sz w:val="18"/>
          <w:szCs w:val="18"/>
          <w14:ligatures w14:val="none"/>
        </w:rPr>
      </w:pPr>
    </w:p>
    <w:sectPr w:rsidR="00342D5E" w:rsidRPr="008E2CBE" w:rsidSect="00593018">
      <w:headerReference w:type="default" r:id="rId6"/>
      <w:footerReference w:type="default" r:id="rId7"/>
      <w:pgSz w:w="15840" w:h="12240" w:orient="landscape"/>
      <w:pgMar w:top="1134" w:right="1440" w:bottom="1134" w:left="144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1D8B" w14:textId="77777777" w:rsidR="006154C5" w:rsidRDefault="006154C5" w:rsidP="002B4B33">
      <w:pPr>
        <w:spacing w:line="240" w:lineRule="auto"/>
      </w:pPr>
      <w:r>
        <w:separator/>
      </w:r>
    </w:p>
  </w:endnote>
  <w:endnote w:type="continuationSeparator" w:id="0">
    <w:p w14:paraId="1642F127" w14:textId="77777777" w:rsidR="006154C5" w:rsidRDefault="006154C5" w:rsidP="002B4B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 Roy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IPT Nazanin">
    <w:panose1 w:val="000004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IPT Nazanin" w:hAnsi="IPT Nazanin"/>
        <w:color w:val="000000" w:themeColor="text1"/>
        <w:sz w:val="20"/>
        <w:szCs w:val="20"/>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212089311"/>
      <w:docPartObj>
        <w:docPartGallery w:val="Page Numbers (Bottom of Page)"/>
        <w:docPartUnique/>
      </w:docPartObj>
    </w:sdtPr>
    <w:sdtEndPr>
      <w:rPr>
        <w:noProof/>
      </w:rPr>
    </w:sdtEndPr>
    <w:sdtContent>
      <w:p w14:paraId="5FFBABC2" w14:textId="743091B2" w:rsidR="008B3FB8" w:rsidRPr="008B3FB8" w:rsidRDefault="008B3FB8">
        <w:pPr>
          <w:pStyle w:val="Footer"/>
          <w:jc w:val="center"/>
          <w:rPr>
            <w:rFonts w:ascii="IPT Nazanin" w:hAnsi="IPT Nazani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B3FB8">
          <w:rPr>
            <w:rFonts w:ascii="IPT Nazanin" w:hAnsi="IPT Nazani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B3FB8">
          <w:rPr>
            <w:rFonts w:ascii="IPT Nazanin" w:hAnsi="IPT Nazani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PAGE   \* MERGEFORMAT </w:instrText>
        </w:r>
        <w:r w:rsidRPr="008B3FB8">
          <w:rPr>
            <w:rFonts w:ascii="IPT Nazanin" w:hAnsi="IPT Nazanin"/>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8B3FB8">
          <w:rPr>
            <w:rFonts w:ascii="IPT Nazanin" w:hAnsi="IPT Nazanin"/>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8B3FB8">
          <w:rPr>
            <w:rFonts w:ascii="IPT Nazanin" w:hAnsi="IPT Nazanin"/>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p w14:paraId="19D9E810" w14:textId="77777777" w:rsidR="008B3FB8" w:rsidRDefault="008B3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77ED" w14:textId="77777777" w:rsidR="006154C5" w:rsidRDefault="006154C5" w:rsidP="002B4B33">
      <w:pPr>
        <w:spacing w:line="240" w:lineRule="auto"/>
      </w:pPr>
      <w:r>
        <w:separator/>
      </w:r>
    </w:p>
  </w:footnote>
  <w:footnote w:type="continuationSeparator" w:id="0">
    <w:p w14:paraId="1C64A7B7" w14:textId="77777777" w:rsidR="006154C5" w:rsidRDefault="006154C5" w:rsidP="002B4B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BC4E5" w14:textId="209D5A94" w:rsidR="002B4B33" w:rsidRPr="00DB0AA3" w:rsidRDefault="002B4B33" w:rsidP="00593018">
    <w:pPr>
      <w:ind w:left="144" w:hanging="29"/>
      <w:jc w:val="center"/>
      <w:rPr>
        <w:rFonts w:ascii="Times New Roman" w:hAnsi="Times New Roman" w:cs="B Nazanin"/>
        <w:color w:val="0000FF"/>
        <w:u w:val="single"/>
        <w:rtl/>
        <w:lang w:bidi="fa-IR"/>
      </w:rPr>
    </w:pPr>
    <w:r w:rsidRPr="00DB0AA3">
      <w:rPr>
        <w:rFonts w:ascii="Times New Roman" w:hAnsi="Times New Roman" w:cs="B Nazanin" w:hint="cs"/>
        <w:color w:val="0000FF"/>
        <w:u w:val="single"/>
        <w:rtl/>
      </w:rPr>
      <w:t xml:space="preserve">فرم </w:t>
    </w:r>
    <w:r w:rsidR="00593018" w:rsidRPr="00DB0AA3">
      <w:rPr>
        <w:rFonts w:ascii="Times New Roman" w:hAnsi="Times New Roman" w:cs="B Nazanin" w:hint="cs"/>
        <w:color w:val="0000FF"/>
        <w:u w:val="single"/>
        <w:rtl/>
      </w:rPr>
      <w:t>«</w:t>
    </w:r>
    <w:r w:rsidRPr="00DB0AA3">
      <w:rPr>
        <w:rFonts w:ascii="Times New Roman" w:hAnsi="Times New Roman" w:cs="B Nazanin" w:hint="cs"/>
        <w:color w:val="0000FF"/>
        <w:u w:val="single"/>
        <w:rtl/>
      </w:rPr>
      <w:t>تعارض منافع نویسندگان</w:t>
    </w:r>
    <w:r w:rsidR="00593018" w:rsidRPr="00DB0AA3">
      <w:rPr>
        <w:rFonts w:ascii="Times New Roman" w:hAnsi="Times New Roman" w:cs="B Nazanin" w:hint="cs"/>
        <w:color w:val="0000FF"/>
        <w:u w:val="single"/>
        <w:rtl/>
      </w:rPr>
      <w:t>»</w:t>
    </w:r>
    <w:r w:rsidRPr="00DB0AA3">
      <w:rPr>
        <w:rFonts w:ascii="Times New Roman" w:hAnsi="Times New Roman" w:cs="B Nazanin" w:hint="cs"/>
        <w:color w:val="0000FF"/>
        <w:u w:val="single"/>
        <w:rtl/>
      </w:rPr>
      <w:t xml:space="preserve"> </w:t>
    </w:r>
    <w:r w:rsidR="0053684F">
      <w:rPr>
        <w:rFonts w:ascii="Times New Roman" w:hAnsi="Times New Roman" w:cs="B Nazanin" w:hint="cs"/>
        <w:color w:val="0000FF"/>
        <w:u w:val="single"/>
        <w:rtl/>
      </w:rPr>
      <w:t xml:space="preserve">برای </w:t>
    </w:r>
    <w:r w:rsidRPr="00DB0AA3">
      <w:rPr>
        <w:rFonts w:ascii="Times New Roman" w:hAnsi="Times New Roman" w:cs="B Nazanin" w:hint="cs"/>
        <w:color w:val="0000FF"/>
        <w:u w:val="single"/>
        <w:rtl/>
        <w:lang w:bidi="fa-IR"/>
      </w:rPr>
      <w:t>نشریه پژوهشنامه صنعت و معدن</w:t>
    </w:r>
  </w:p>
  <w:p w14:paraId="44A7FA83" w14:textId="77777777" w:rsidR="002B4B33" w:rsidRDefault="002B4B33" w:rsidP="002B4B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33"/>
    <w:rsid w:val="00004CA3"/>
    <w:rsid w:val="000B3A91"/>
    <w:rsid w:val="001A1B5A"/>
    <w:rsid w:val="002B0939"/>
    <w:rsid w:val="002B4B33"/>
    <w:rsid w:val="00334032"/>
    <w:rsid w:val="00342D5E"/>
    <w:rsid w:val="0053684F"/>
    <w:rsid w:val="00593018"/>
    <w:rsid w:val="006154C5"/>
    <w:rsid w:val="006B50B1"/>
    <w:rsid w:val="006F0816"/>
    <w:rsid w:val="0072733D"/>
    <w:rsid w:val="008B3FB8"/>
    <w:rsid w:val="008E2CBE"/>
    <w:rsid w:val="00A1687D"/>
    <w:rsid w:val="00BD439E"/>
    <w:rsid w:val="00C11015"/>
    <w:rsid w:val="00C929D8"/>
    <w:rsid w:val="00C96DCA"/>
    <w:rsid w:val="00D262D5"/>
    <w:rsid w:val="00DB0AA3"/>
    <w:rsid w:val="00DB627A"/>
    <w:rsid w:val="00DC4185"/>
    <w:rsid w:val="00E40A71"/>
    <w:rsid w:val="00F77D7D"/>
    <w:rsid w:val="00FD19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C2174"/>
  <w15:chartTrackingRefBased/>
  <w15:docId w15:val="{7F9211EA-3F56-42B9-B95A-6B524798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B Roya"/>
        <w:kern w:val="2"/>
        <w:sz w:val="24"/>
        <w:szCs w:val="24"/>
        <w:lang w:val="en-US" w:eastAsia="en-US" w:bidi="ar-SA"/>
        <w14:ligatures w14:val="standardContextual"/>
      </w:rPr>
    </w:rPrDefault>
    <w:pPrDefault>
      <w:pPr>
        <w:bidi/>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B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4B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4B3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4B3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B4B3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B4B3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B4B3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B4B3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B4B3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B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4B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4B3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4B3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B4B3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B4B3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B4B3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B4B3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B4B3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B4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B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B3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B4B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4B33"/>
    <w:rPr>
      <w:i/>
      <w:iCs/>
      <w:color w:val="404040" w:themeColor="text1" w:themeTint="BF"/>
    </w:rPr>
  </w:style>
  <w:style w:type="paragraph" w:styleId="ListParagraph">
    <w:name w:val="List Paragraph"/>
    <w:basedOn w:val="Normal"/>
    <w:uiPriority w:val="34"/>
    <w:qFormat/>
    <w:rsid w:val="002B4B33"/>
    <w:pPr>
      <w:ind w:left="720"/>
      <w:contextualSpacing/>
    </w:pPr>
  </w:style>
  <w:style w:type="character" w:styleId="IntenseEmphasis">
    <w:name w:val="Intense Emphasis"/>
    <w:basedOn w:val="DefaultParagraphFont"/>
    <w:uiPriority w:val="21"/>
    <w:qFormat/>
    <w:rsid w:val="002B4B33"/>
    <w:rPr>
      <w:i/>
      <w:iCs/>
      <w:color w:val="2F5496" w:themeColor="accent1" w:themeShade="BF"/>
    </w:rPr>
  </w:style>
  <w:style w:type="paragraph" w:styleId="IntenseQuote">
    <w:name w:val="Intense Quote"/>
    <w:basedOn w:val="Normal"/>
    <w:next w:val="Normal"/>
    <w:link w:val="IntenseQuoteChar"/>
    <w:uiPriority w:val="30"/>
    <w:qFormat/>
    <w:rsid w:val="002B4B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4B33"/>
    <w:rPr>
      <w:i/>
      <w:iCs/>
      <w:color w:val="2F5496" w:themeColor="accent1" w:themeShade="BF"/>
    </w:rPr>
  </w:style>
  <w:style w:type="character" w:styleId="IntenseReference">
    <w:name w:val="Intense Reference"/>
    <w:basedOn w:val="DefaultParagraphFont"/>
    <w:uiPriority w:val="32"/>
    <w:qFormat/>
    <w:rsid w:val="002B4B33"/>
    <w:rPr>
      <w:b/>
      <w:bCs/>
      <w:smallCaps/>
      <w:color w:val="2F5496" w:themeColor="accent1" w:themeShade="BF"/>
      <w:spacing w:val="5"/>
    </w:rPr>
  </w:style>
  <w:style w:type="paragraph" w:styleId="Header">
    <w:name w:val="header"/>
    <w:basedOn w:val="Normal"/>
    <w:link w:val="HeaderChar"/>
    <w:uiPriority w:val="99"/>
    <w:unhideWhenUsed/>
    <w:rsid w:val="002B4B33"/>
    <w:pPr>
      <w:tabs>
        <w:tab w:val="center" w:pos="4680"/>
        <w:tab w:val="right" w:pos="9360"/>
      </w:tabs>
      <w:spacing w:line="240" w:lineRule="auto"/>
    </w:pPr>
  </w:style>
  <w:style w:type="character" w:customStyle="1" w:styleId="HeaderChar">
    <w:name w:val="Header Char"/>
    <w:basedOn w:val="DefaultParagraphFont"/>
    <w:link w:val="Header"/>
    <w:uiPriority w:val="99"/>
    <w:rsid w:val="002B4B33"/>
  </w:style>
  <w:style w:type="paragraph" w:styleId="Footer">
    <w:name w:val="footer"/>
    <w:basedOn w:val="Normal"/>
    <w:link w:val="FooterChar"/>
    <w:uiPriority w:val="99"/>
    <w:unhideWhenUsed/>
    <w:rsid w:val="002B4B33"/>
    <w:pPr>
      <w:tabs>
        <w:tab w:val="center" w:pos="4680"/>
        <w:tab w:val="right" w:pos="9360"/>
      </w:tabs>
      <w:spacing w:line="240" w:lineRule="auto"/>
    </w:pPr>
  </w:style>
  <w:style w:type="character" w:customStyle="1" w:styleId="FooterChar">
    <w:name w:val="Footer Char"/>
    <w:basedOn w:val="DefaultParagraphFont"/>
    <w:link w:val="Footer"/>
    <w:uiPriority w:val="99"/>
    <w:rsid w:val="002B4B33"/>
  </w:style>
  <w:style w:type="table" w:styleId="TableGrid">
    <w:name w:val="Table Grid"/>
    <w:basedOn w:val="TableNormal"/>
    <w:uiPriority w:val="39"/>
    <w:rsid w:val="00A168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 Maleki</dc:creator>
  <cp:keywords/>
  <dc:description/>
  <cp:lastModifiedBy>Amin Maleki</cp:lastModifiedBy>
  <cp:revision>8</cp:revision>
  <dcterms:created xsi:type="dcterms:W3CDTF">2026-11-06T03:38:00Z</dcterms:created>
  <dcterms:modified xsi:type="dcterms:W3CDTF">2026-11-06T04:08:00Z</dcterms:modified>
</cp:coreProperties>
</file>