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8008" w14:textId="1D0EDBDD" w:rsidR="002529DB" w:rsidRPr="002D27BA" w:rsidRDefault="002529DB" w:rsidP="0031741D">
      <w:pPr>
        <w:spacing w:after="0" w:line="0" w:lineRule="atLeast"/>
        <w:rPr>
          <w:rFonts w:ascii="Cambria" w:hAnsi="Cambria" w:cs="B Roya"/>
          <w:color w:val="FFFFFF" w:themeColor="background1"/>
          <w:sz w:val="18"/>
          <w:szCs w:val="18"/>
          <w:highlight w:val="darkBlue"/>
          <w:rtl/>
        </w:rPr>
      </w:pPr>
      <w:r w:rsidRPr="002D27BA">
        <w:rPr>
          <w:rFonts w:ascii="Cambria" w:hAnsi="Cambria" w:cs="B Roya"/>
          <w:color w:val="FFFFFF" w:themeColor="background1"/>
          <w:sz w:val="18"/>
          <w:szCs w:val="18"/>
          <w:highlight w:val="darkBlue"/>
          <w:rtl/>
        </w:rPr>
        <w:t>عنوان</w:t>
      </w:r>
    </w:p>
    <w:p w14:paraId="46F3DCAE" w14:textId="271E4A70" w:rsidR="00C941C1" w:rsidRPr="005173F5" w:rsidRDefault="00C941C1" w:rsidP="0031741D">
      <w:pPr>
        <w:spacing w:after="0" w:line="0" w:lineRule="atLeast"/>
        <w:rPr>
          <w:rFonts w:ascii="Cambria" w:hAnsi="Cambria" w:cs="B Roya"/>
          <w:sz w:val="18"/>
          <w:szCs w:val="18"/>
          <w:rtl/>
        </w:rPr>
      </w:pPr>
      <w:r w:rsidRPr="005173F5">
        <w:rPr>
          <w:rFonts w:ascii="Cambria" w:hAnsi="Cambria" w:cs="B Roya"/>
          <w:sz w:val="18"/>
          <w:szCs w:val="18"/>
          <w:rtl/>
        </w:rPr>
        <w:t>مشارکت در زنجیره ارزش جهانی و رشد بهره‌وری کل عوامل تولید در کشورهای در حال توسعه منتخب</w:t>
      </w:r>
    </w:p>
    <w:p w14:paraId="24A8DDDA" w14:textId="2AF676A2" w:rsidR="00C941C1" w:rsidRPr="005173F5" w:rsidRDefault="00C941C1" w:rsidP="0031741D">
      <w:pPr>
        <w:bidi w:val="0"/>
        <w:spacing w:after="0" w:line="0" w:lineRule="atLeast"/>
        <w:jc w:val="both"/>
        <w:rPr>
          <w:rFonts w:ascii="Cambria" w:hAnsi="Cambria" w:cs="B Roya"/>
          <w:sz w:val="18"/>
          <w:szCs w:val="18"/>
        </w:rPr>
      </w:pPr>
      <w:r w:rsidRPr="005173F5">
        <w:rPr>
          <w:rFonts w:ascii="Cambria" w:hAnsi="Cambria" w:cs="B Roya"/>
          <w:sz w:val="18"/>
          <w:szCs w:val="18"/>
        </w:rPr>
        <w:t>Global Value Chain Participation and Total Factor Productivity Growth in Selected Developing Countries</w:t>
      </w:r>
    </w:p>
    <w:p w14:paraId="41A64CE5" w14:textId="2EBD3811" w:rsidR="00DA007F" w:rsidRPr="002D27BA" w:rsidRDefault="00DA007F" w:rsidP="00C7530F">
      <w:pPr>
        <w:spacing w:after="0" w:line="0" w:lineRule="atLeast"/>
        <w:rPr>
          <w:rFonts w:ascii="Cambria" w:hAnsi="Cambria" w:cs="B Roya"/>
          <w:color w:val="FFFFFF" w:themeColor="background1"/>
          <w:sz w:val="18"/>
          <w:szCs w:val="18"/>
          <w:highlight w:val="darkBlue"/>
          <w:rtl/>
        </w:rPr>
      </w:pPr>
      <w:r w:rsidRPr="002D27BA">
        <w:rPr>
          <w:rFonts w:ascii="Cambria" w:hAnsi="Cambria" w:cs="B Roya"/>
          <w:color w:val="FFFFFF" w:themeColor="background1"/>
          <w:sz w:val="18"/>
          <w:szCs w:val="18"/>
          <w:highlight w:val="darkBlue"/>
          <w:rtl/>
        </w:rPr>
        <w:t>نویسندگان</w:t>
      </w:r>
    </w:p>
    <w:p w14:paraId="0229FCAC" w14:textId="3433C8AC" w:rsidR="00A26469" w:rsidRPr="005173F5" w:rsidRDefault="00120708" w:rsidP="00C7530F">
      <w:pPr>
        <w:spacing w:after="0" w:line="0" w:lineRule="atLeast"/>
        <w:rPr>
          <w:rFonts w:ascii="Cambria" w:hAnsi="Cambria" w:cs="B Roya"/>
          <w:sz w:val="18"/>
          <w:szCs w:val="18"/>
        </w:rPr>
      </w:pPr>
      <w:r w:rsidRPr="005173F5">
        <w:rPr>
          <w:rFonts w:ascii="Cambria" w:hAnsi="Cambria" w:cs="B Roya"/>
          <w:sz w:val="18"/>
          <w:szCs w:val="18"/>
          <w:rtl/>
        </w:rPr>
        <w:t>الناز قناتی</w:t>
      </w:r>
      <w:r w:rsidR="00C7530F" w:rsidRPr="005173F5">
        <w:rPr>
          <w:rFonts w:ascii="Cambria" w:hAnsi="Cambria" w:cs="B Roya"/>
          <w:sz w:val="18"/>
          <w:szCs w:val="18"/>
          <w:rtl/>
        </w:rPr>
        <w:t xml:space="preserve"> / </w:t>
      </w:r>
      <w:r w:rsidR="00A26469" w:rsidRPr="005173F5">
        <w:rPr>
          <w:rFonts w:ascii="Cambria" w:hAnsi="Cambria" w:cs="B Roya"/>
          <w:sz w:val="18"/>
          <w:szCs w:val="18"/>
        </w:rPr>
        <w:t>Elnaz Ghanati</w:t>
      </w:r>
      <w:r w:rsidR="00C7530F" w:rsidRPr="005173F5">
        <w:rPr>
          <w:rFonts w:ascii="Cambria" w:hAnsi="Cambria" w:cs="B Roya"/>
          <w:sz w:val="18"/>
          <w:szCs w:val="18"/>
          <w:rtl/>
        </w:rPr>
        <w:t xml:space="preserve"> </w:t>
      </w:r>
    </w:p>
    <w:p w14:paraId="75BFC339" w14:textId="270EC484" w:rsidR="00120708" w:rsidRPr="005173F5" w:rsidRDefault="00120708" w:rsidP="0031741D">
      <w:pPr>
        <w:spacing w:after="0" w:line="0" w:lineRule="atLeast"/>
        <w:rPr>
          <w:rFonts w:ascii="Cambria" w:hAnsi="Cambria" w:cs="B Roya"/>
          <w:sz w:val="18"/>
          <w:szCs w:val="18"/>
          <w:rtl/>
        </w:rPr>
      </w:pPr>
      <w:r w:rsidRPr="005173F5">
        <w:rPr>
          <w:rFonts w:ascii="Cambria" w:hAnsi="Cambria" w:cs="B Roya"/>
          <w:sz w:val="18"/>
          <w:szCs w:val="18"/>
          <w:rtl/>
        </w:rPr>
        <w:t>گروه اقتصاد، دانشکده اقتصاد و مدیریت، دانشگاه تبریز، تبریز، ایران</w:t>
      </w:r>
    </w:p>
    <w:p w14:paraId="08BF91D8" w14:textId="298E78EE" w:rsidR="00A26469" w:rsidRPr="005173F5" w:rsidRDefault="00A26469" w:rsidP="0031741D">
      <w:pPr>
        <w:bidi w:val="0"/>
        <w:spacing w:after="0" w:line="0" w:lineRule="atLeast"/>
        <w:rPr>
          <w:rFonts w:ascii="Cambria" w:hAnsi="Cambria" w:cs="B Roya"/>
          <w:sz w:val="18"/>
          <w:szCs w:val="18"/>
        </w:rPr>
      </w:pPr>
      <w:r w:rsidRPr="005173F5">
        <w:rPr>
          <w:rFonts w:ascii="Cambria" w:hAnsi="Cambria" w:cs="B Roya"/>
          <w:sz w:val="18"/>
          <w:szCs w:val="18"/>
        </w:rPr>
        <w:t>Department of Economics, Faculty of Economics and Management, University of Tabriz, Tabriz, Iran</w:t>
      </w:r>
    </w:p>
    <w:p w14:paraId="7497B724" w14:textId="4E55FD02" w:rsidR="00C7530F" w:rsidRPr="005173F5" w:rsidRDefault="00974EDA" w:rsidP="00C7530F">
      <w:pPr>
        <w:bidi w:val="0"/>
        <w:spacing w:after="0" w:line="0" w:lineRule="atLeast"/>
        <w:rPr>
          <w:rStyle w:val="Hyperlink"/>
          <w:rFonts w:ascii="Cambria" w:hAnsi="Cambria"/>
          <w:color w:val="0000FF"/>
          <w:sz w:val="18"/>
          <w:szCs w:val="18"/>
          <w:u w:val="none"/>
        </w:rPr>
      </w:pPr>
      <w:r>
        <w:rPr>
          <w:rStyle w:val="Hyperlink"/>
          <w:rFonts w:ascii="Cambria" w:hAnsi="Cambria"/>
          <w:color w:val="0000FF"/>
          <w:sz w:val="18"/>
          <w:szCs w:val="18"/>
          <w:u w:val="none"/>
        </w:rPr>
        <w:t xml:space="preserve">EMAIL: </w:t>
      </w:r>
      <w:hyperlink r:id="rId6" w:history="1">
        <w:r w:rsidRPr="0038400E">
          <w:rPr>
            <w:rStyle w:val="Hyperlink"/>
            <w:rFonts w:ascii="Cambria" w:hAnsi="Cambria" w:cs="B Roya"/>
            <w:sz w:val="18"/>
            <w:szCs w:val="18"/>
          </w:rPr>
          <w:t>ghanati.elnaz@gmail.com</w:t>
        </w:r>
      </w:hyperlink>
    </w:p>
    <w:p w14:paraId="792FA056" w14:textId="198DB780" w:rsidR="009A2737" w:rsidRPr="005173F5" w:rsidRDefault="009A2737" w:rsidP="009A2737">
      <w:pPr>
        <w:bidi w:val="0"/>
        <w:spacing w:after="0" w:line="0" w:lineRule="atLeast"/>
        <w:rPr>
          <w:rFonts w:ascii="Cambria" w:hAnsi="Cambria" w:cs="B Roya"/>
          <w:color w:val="0000FF"/>
          <w:sz w:val="18"/>
          <w:szCs w:val="18"/>
        </w:rPr>
      </w:pPr>
      <w:r>
        <w:rPr>
          <w:rFonts w:ascii="Cambria" w:hAnsi="Cambria" w:cs="B Roya"/>
          <w:color w:val="0000FF"/>
          <w:sz w:val="18"/>
          <w:szCs w:val="18"/>
        </w:rPr>
        <w:t xml:space="preserve">ORCID: </w:t>
      </w:r>
      <w:r w:rsidRPr="009A2737">
        <w:rPr>
          <w:rStyle w:val="Hyperlink"/>
          <w:rFonts w:ascii="Cambria" w:hAnsi="Cambria" w:cs="B Roya"/>
          <w:sz w:val="18"/>
          <w:szCs w:val="18"/>
        </w:rPr>
        <w:t>https://orcid.org/0009-0008-9958-7505</w:t>
      </w:r>
    </w:p>
    <w:p w14:paraId="046011CE" w14:textId="77777777" w:rsidR="00C7530F" w:rsidRPr="005173F5" w:rsidRDefault="00C7530F" w:rsidP="00C7530F">
      <w:pPr>
        <w:bidi w:val="0"/>
        <w:spacing w:after="0" w:line="0" w:lineRule="atLeast"/>
        <w:rPr>
          <w:rFonts w:ascii="Cambria" w:hAnsi="Cambria" w:cs="B Roya"/>
          <w:sz w:val="18"/>
          <w:szCs w:val="18"/>
        </w:rPr>
      </w:pPr>
    </w:p>
    <w:p w14:paraId="187BE052" w14:textId="2252F6D4" w:rsidR="00A26469" w:rsidRPr="005173F5" w:rsidRDefault="00120708" w:rsidP="00FE34BE">
      <w:pPr>
        <w:spacing w:after="0" w:line="0" w:lineRule="atLeast"/>
        <w:rPr>
          <w:rFonts w:ascii="Cambria" w:hAnsi="Cambria" w:cs="B Roya"/>
          <w:sz w:val="18"/>
          <w:szCs w:val="18"/>
          <w:rtl/>
        </w:rPr>
      </w:pPr>
      <w:r w:rsidRPr="005173F5">
        <w:rPr>
          <w:rFonts w:ascii="Cambria" w:hAnsi="Cambria" w:cs="B Roya"/>
          <w:sz w:val="18"/>
          <w:szCs w:val="18"/>
          <w:rtl/>
        </w:rPr>
        <w:t>محمدرضا سلمانی بی‌شک</w:t>
      </w:r>
      <w:r w:rsidR="00FE34BE" w:rsidRPr="005173F5">
        <w:rPr>
          <w:rFonts w:ascii="Cambria" w:hAnsi="Cambria" w:cs="B Roya"/>
          <w:sz w:val="18"/>
          <w:szCs w:val="18"/>
          <w:rtl/>
        </w:rPr>
        <w:t xml:space="preserve"> / </w:t>
      </w:r>
      <w:r w:rsidR="00A26469" w:rsidRPr="005173F5">
        <w:rPr>
          <w:rFonts w:ascii="Cambria" w:hAnsi="Cambria" w:cs="B Roya"/>
          <w:sz w:val="18"/>
          <w:szCs w:val="18"/>
        </w:rPr>
        <w:t xml:space="preserve">Mohamad Reza Salmani </w:t>
      </w:r>
      <w:proofErr w:type="spellStart"/>
      <w:r w:rsidR="00A26469" w:rsidRPr="005173F5">
        <w:rPr>
          <w:rFonts w:ascii="Cambria" w:hAnsi="Cambria" w:cs="B Roya"/>
          <w:sz w:val="18"/>
          <w:szCs w:val="18"/>
        </w:rPr>
        <w:t>Bishak</w:t>
      </w:r>
      <w:proofErr w:type="spellEnd"/>
      <w:r w:rsidR="00D00E97">
        <w:rPr>
          <w:rFonts w:ascii="Cambria" w:hAnsi="Cambria" w:cs="B Roya" w:hint="cs"/>
          <w:sz w:val="18"/>
          <w:szCs w:val="18"/>
          <w:rtl/>
        </w:rPr>
        <w:t xml:space="preserve"> (</w:t>
      </w:r>
      <w:r w:rsidR="00D00E97" w:rsidRPr="00D00E97">
        <w:rPr>
          <w:rFonts w:ascii="Cambria" w:hAnsi="Cambria" w:cs="B Roya" w:hint="cs"/>
          <w:color w:val="0000FF"/>
          <w:sz w:val="18"/>
          <w:szCs w:val="18"/>
          <w:rtl/>
        </w:rPr>
        <w:t xml:space="preserve">نویسنده مسئول / </w:t>
      </w:r>
      <w:r w:rsidR="00D00E97" w:rsidRPr="00D00E97">
        <w:rPr>
          <w:rFonts w:ascii="Cambria" w:hAnsi="Cambria" w:cs="B Roya"/>
          <w:color w:val="0000FF"/>
          <w:sz w:val="18"/>
          <w:szCs w:val="18"/>
        </w:rPr>
        <w:t>Corresponding Author</w:t>
      </w:r>
      <w:r w:rsidR="00D00E97">
        <w:rPr>
          <w:rFonts w:ascii="Cambria" w:hAnsi="Cambria" w:cs="B Roya" w:hint="cs"/>
          <w:sz w:val="18"/>
          <w:szCs w:val="18"/>
          <w:rtl/>
        </w:rPr>
        <w:t>)</w:t>
      </w:r>
    </w:p>
    <w:p w14:paraId="061996C5" w14:textId="1EB9AFA0" w:rsidR="00A26469" w:rsidRPr="005173F5" w:rsidRDefault="00120708" w:rsidP="0031741D">
      <w:pPr>
        <w:spacing w:after="0" w:line="0" w:lineRule="atLeast"/>
        <w:rPr>
          <w:rFonts w:ascii="Cambria" w:hAnsi="Cambria" w:cs="B Roya"/>
          <w:sz w:val="18"/>
          <w:szCs w:val="18"/>
          <w:rtl/>
        </w:rPr>
      </w:pPr>
      <w:r w:rsidRPr="005173F5">
        <w:rPr>
          <w:rFonts w:ascii="Cambria" w:hAnsi="Cambria" w:cs="B Roya"/>
          <w:sz w:val="18"/>
          <w:szCs w:val="18"/>
          <w:rtl/>
        </w:rPr>
        <w:t>گروه اقتصاد، دانشکده اقتصاد و مدیریت، دانشگاه تبریز، تبریز، ایران (نویسنده مسئول)</w:t>
      </w:r>
    </w:p>
    <w:p w14:paraId="34C27056" w14:textId="38EF3967" w:rsidR="00A26469" w:rsidRPr="005173F5" w:rsidRDefault="00A26469" w:rsidP="00D00E97">
      <w:pPr>
        <w:bidi w:val="0"/>
        <w:spacing w:after="0" w:line="0" w:lineRule="atLeast"/>
        <w:rPr>
          <w:rFonts w:ascii="Cambria" w:hAnsi="Cambria" w:cs="B Roya"/>
          <w:sz w:val="18"/>
          <w:szCs w:val="18"/>
        </w:rPr>
      </w:pPr>
      <w:r w:rsidRPr="005173F5">
        <w:rPr>
          <w:rFonts w:ascii="Cambria" w:hAnsi="Cambria" w:cs="B Roya"/>
          <w:sz w:val="18"/>
          <w:szCs w:val="18"/>
        </w:rPr>
        <w:t xml:space="preserve">Department of Economics, Faculty of Economics and Management, University of Tabriz, Tabriz, Iran </w:t>
      </w:r>
    </w:p>
    <w:p w14:paraId="32DC8851" w14:textId="59E03154" w:rsidR="00120708" w:rsidRPr="005173F5" w:rsidRDefault="00974EDA" w:rsidP="0031741D">
      <w:pPr>
        <w:bidi w:val="0"/>
        <w:spacing w:after="0" w:line="0" w:lineRule="atLeast"/>
        <w:rPr>
          <w:rFonts w:ascii="Cambria" w:hAnsi="Cambria" w:cs="B Roya"/>
          <w:color w:val="0000FF"/>
          <w:sz w:val="18"/>
          <w:szCs w:val="18"/>
        </w:rPr>
      </w:pPr>
      <w:r>
        <w:rPr>
          <w:rFonts w:ascii="Cambria" w:hAnsi="Cambria" w:cs="B Roya"/>
          <w:color w:val="0000FF"/>
          <w:sz w:val="18"/>
          <w:szCs w:val="18"/>
        </w:rPr>
        <w:t xml:space="preserve">EMAIL: </w:t>
      </w:r>
      <w:hyperlink r:id="rId7" w:history="1">
        <w:r w:rsidRPr="0038400E">
          <w:rPr>
            <w:rStyle w:val="Hyperlink"/>
            <w:rFonts w:ascii="Cambria" w:hAnsi="Cambria" w:cs="B Roya"/>
            <w:sz w:val="18"/>
            <w:szCs w:val="18"/>
          </w:rPr>
          <w:t>mrsalmani@tabrizu.ac.ir</w:t>
        </w:r>
      </w:hyperlink>
    </w:p>
    <w:p w14:paraId="5EAA8434" w14:textId="76DFE45A" w:rsidR="00A26469" w:rsidRPr="005173F5" w:rsidRDefault="00974EDA" w:rsidP="0031741D">
      <w:pPr>
        <w:bidi w:val="0"/>
        <w:spacing w:after="0" w:line="0" w:lineRule="atLeast"/>
        <w:rPr>
          <w:rFonts w:ascii="Cambria" w:hAnsi="Cambria" w:cs="B Roya"/>
          <w:color w:val="0000FF"/>
          <w:sz w:val="18"/>
          <w:szCs w:val="18"/>
        </w:rPr>
      </w:pPr>
      <w:r>
        <w:rPr>
          <w:rFonts w:ascii="Cambria" w:hAnsi="Cambria" w:cs="B Roya"/>
          <w:color w:val="0000FF"/>
          <w:sz w:val="18"/>
          <w:szCs w:val="18"/>
        </w:rPr>
        <w:t xml:space="preserve">ORCID: </w:t>
      </w:r>
      <w:hyperlink r:id="rId8" w:history="1">
        <w:r w:rsidRPr="0038400E">
          <w:rPr>
            <w:rStyle w:val="Hyperlink"/>
            <w:rFonts w:ascii="Cambria" w:hAnsi="Cambria" w:cs="B Roya"/>
            <w:sz w:val="18"/>
            <w:szCs w:val="18"/>
          </w:rPr>
          <w:t>https://orcid.org/0000-0002-9585-2710</w:t>
        </w:r>
      </w:hyperlink>
    </w:p>
    <w:p w14:paraId="7018B6EB" w14:textId="1DE65998" w:rsidR="00A26469" w:rsidRPr="005173F5" w:rsidRDefault="00120708" w:rsidP="00FE34BE">
      <w:pPr>
        <w:spacing w:after="0" w:line="0" w:lineRule="atLeast"/>
        <w:rPr>
          <w:rFonts w:ascii="Cambria" w:hAnsi="Cambria" w:cs="B Roya"/>
          <w:sz w:val="18"/>
          <w:szCs w:val="18"/>
          <w:rtl/>
        </w:rPr>
      </w:pPr>
      <w:r w:rsidRPr="005173F5">
        <w:rPr>
          <w:rFonts w:ascii="Cambria" w:hAnsi="Cambria" w:cs="B Roya"/>
          <w:sz w:val="18"/>
          <w:szCs w:val="18"/>
          <w:rtl/>
        </w:rPr>
        <w:t>بهزاد سلمانی</w:t>
      </w:r>
      <w:r w:rsidR="00FE34BE" w:rsidRPr="005173F5">
        <w:rPr>
          <w:rFonts w:ascii="Cambria" w:hAnsi="Cambria" w:cs="B Roya"/>
          <w:sz w:val="18"/>
          <w:szCs w:val="18"/>
          <w:rtl/>
        </w:rPr>
        <w:t xml:space="preserve"> / </w:t>
      </w:r>
      <w:r w:rsidR="00A26469" w:rsidRPr="005173F5">
        <w:rPr>
          <w:rFonts w:ascii="Cambria" w:hAnsi="Cambria" w:cs="B Roya"/>
          <w:sz w:val="18"/>
          <w:szCs w:val="18"/>
        </w:rPr>
        <w:t>Behzad Salmani</w:t>
      </w:r>
    </w:p>
    <w:p w14:paraId="39623B48" w14:textId="773E653E" w:rsidR="00120708" w:rsidRPr="005173F5" w:rsidRDefault="00120708" w:rsidP="0031741D">
      <w:pPr>
        <w:spacing w:after="0" w:line="0" w:lineRule="atLeast"/>
        <w:rPr>
          <w:rFonts w:ascii="Cambria" w:hAnsi="Cambria" w:cs="B Roya"/>
          <w:sz w:val="18"/>
          <w:szCs w:val="18"/>
          <w:rtl/>
        </w:rPr>
      </w:pPr>
      <w:r w:rsidRPr="005173F5">
        <w:rPr>
          <w:rFonts w:ascii="Cambria" w:hAnsi="Cambria" w:cs="B Roya"/>
          <w:sz w:val="18"/>
          <w:szCs w:val="18"/>
          <w:rtl/>
        </w:rPr>
        <w:t>گروه اقتصاد، دانشکده اقتصاد و مدیریت، دانشگاه تبریز، تبریز، ایران</w:t>
      </w:r>
    </w:p>
    <w:p w14:paraId="223B63D1" w14:textId="592D4CCE" w:rsidR="00A26469" w:rsidRPr="005173F5" w:rsidRDefault="00A26469" w:rsidP="0031741D">
      <w:pPr>
        <w:bidi w:val="0"/>
        <w:spacing w:after="0" w:line="0" w:lineRule="atLeast"/>
        <w:rPr>
          <w:rFonts w:ascii="Cambria" w:hAnsi="Cambria" w:cs="B Roya"/>
          <w:sz w:val="18"/>
          <w:szCs w:val="18"/>
        </w:rPr>
      </w:pPr>
      <w:r w:rsidRPr="005173F5">
        <w:rPr>
          <w:rFonts w:ascii="Cambria" w:hAnsi="Cambria" w:cs="B Roya"/>
          <w:sz w:val="18"/>
          <w:szCs w:val="18"/>
        </w:rPr>
        <w:t>Department of Economics, Faculty of Economics and Management, University of Tabriz, Tabriz, Iran</w:t>
      </w:r>
    </w:p>
    <w:p w14:paraId="4A241995" w14:textId="33245209" w:rsidR="00A26469" w:rsidRPr="005173F5" w:rsidRDefault="00974EDA" w:rsidP="0031741D">
      <w:pPr>
        <w:bidi w:val="0"/>
        <w:spacing w:after="0" w:line="0" w:lineRule="atLeast"/>
        <w:rPr>
          <w:rFonts w:ascii="Cambria" w:hAnsi="Cambria" w:cs="B Roya"/>
          <w:color w:val="0000FF"/>
          <w:sz w:val="18"/>
          <w:szCs w:val="18"/>
        </w:rPr>
      </w:pPr>
      <w:r>
        <w:rPr>
          <w:rFonts w:ascii="Cambria" w:hAnsi="Cambria" w:cs="B Roya"/>
          <w:color w:val="0000FF"/>
          <w:sz w:val="18"/>
          <w:szCs w:val="18"/>
        </w:rPr>
        <w:t xml:space="preserve">EMAIL: </w:t>
      </w:r>
      <w:hyperlink r:id="rId9" w:history="1">
        <w:r w:rsidRPr="0038400E">
          <w:rPr>
            <w:rStyle w:val="Hyperlink"/>
            <w:rFonts w:ascii="Cambria" w:hAnsi="Cambria" w:cs="B Roya"/>
            <w:sz w:val="18"/>
            <w:szCs w:val="18"/>
          </w:rPr>
          <w:t>b_salmani@tabrizu.ac.ir</w:t>
        </w:r>
      </w:hyperlink>
    </w:p>
    <w:p w14:paraId="7E637FA0" w14:textId="5E17995F" w:rsidR="00A26469" w:rsidRPr="005173F5" w:rsidRDefault="00974EDA" w:rsidP="0031741D">
      <w:pPr>
        <w:bidi w:val="0"/>
        <w:spacing w:after="0" w:line="0" w:lineRule="atLeast"/>
        <w:rPr>
          <w:rFonts w:ascii="Cambria" w:hAnsi="Cambria" w:cs="B Roya"/>
          <w:color w:val="0000FF"/>
          <w:sz w:val="18"/>
          <w:szCs w:val="18"/>
          <w:rtl/>
        </w:rPr>
      </w:pPr>
      <w:r>
        <w:rPr>
          <w:rFonts w:ascii="Cambria" w:hAnsi="Cambria" w:cs="B Roya"/>
          <w:color w:val="0000FF"/>
          <w:sz w:val="18"/>
          <w:szCs w:val="18"/>
        </w:rPr>
        <w:t xml:space="preserve">ORCID: </w:t>
      </w:r>
      <w:hyperlink r:id="rId10" w:history="1">
        <w:r w:rsidR="00DD4CF4" w:rsidRPr="0038400E">
          <w:rPr>
            <w:rStyle w:val="Hyperlink"/>
            <w:rFonts w:ascii="Cambria" w:hAnsi="Cambria" w:cs="B Roya"/>
            <w:sz w:val="18"/>
            <w:szCs w:val="18"/>
          </w:rPr>
          <w:t>https://orcid.org/0000-0002-7117-1021</w:t>
        </w:r>
      </w:hyperlink>
    </w:p>
    <w:p w14:paraId="32DE6CF3" w14:textId="0026DB8C" w:rsidR="002529DB" w:rsidRPr="002D27BA" w:rsidRDefault="002529DB" w:rsidP="0031741D">
      <w:pPr>
        <w:spacing w:after="0" w:line="0" w:lineRule="atLeast"/>
        <w:rPr>
          <w:rFonts w:ascii="Cambria" w:hAnsi="Cambria" w:cs="B Roya"/>
          <w:color w:val="FFFFFF" w:themeColor="background1"/>
          <w:sz w:val="18"/>
          <w:szCs w:val="18"/>
          <w:highlight w:val="darkBlue"/>
          <w:rtl/>
        </w:rPr>
      </w:pPr>
      <w:r w:rsidRPr="002D27BA">
        <w:rPr>
          <w:rFonts w:ascii="Cambria" w:hAnsi="Cambria" w:cs="B Roya"/>
          <w:color w:val="FFFFFF" w:themeColor="background1"/>
          <w:sz w:val="18"/>
          <w:szCs w:val="18"/>
          <w:highlight w:val="darkBlue"/>
          <w:rtl/>
        </w:rPr>
        <w:t>خلاصه</w:t>
      </w:r>
    </w:p>
    <w:p w14:paraId="273B3EE7" w14:textId="77777777" w:rsidR="00C7530F" w:rsidRPr="005173F5" w:rsidRDefault="00C7530F" w:rsidP="00C7530F">
      <w:pPr>
        <w:spacing w:after="0" w:line="0" w:lineRule="atLeast"/>
        <w:jc w:val="both"/>
        <w:rPr>
          <w:rFonts w:ascii="Cambria" w:hAnsi="Cambria" w:cs="B Roya"/>
          <w:sz w:val="18"/>
          <w:szCs w:val="18"/>
          <w:rtl/>
        </w:rPr>
      </w:pPr>
      <w:r w:rsidRPr="005173F5">
        <w:rPr>
          <w:rFonts w:ascii="Cambria" w:hAnsi="Cambria" w:cs="B Roya"/>
          <w:sz w:val="18"/>
          <w:szCs w:val="18"/>
          <w:rtl/>
        </w:rPr>
        <w:t>گسترش زنجیره‌های ارزش جهانی در دهه‌های اخیر شیوه ادغام کشورها در اقتصاد بین‌الملل را دگرگون کرده است، اما اینکه این ادغام چه پیامدی برای رشد بهره‌وری کشورهای درحال‌توسعه دارد و آیا این پیامد به نوع پیوند پسین یا پیشین بستگی دارد، هنوز محل بحث است. هدف این پژوهش بررسی اثر پیوند پسین (</w:t>
      </w:r>
      <w:r w:rsidRPr="005173F5">
        <w:rPr>
          <w:rFonts w:ascii="Cambria" w:hAnsi="Cambria" w:cs="B Roya"/>
          <w:sz w:val="18"/>
          <w:szCs w:val="18"/>
        </w:rPr>
        <w:t>FVA</w:t>
      </w:r>
      <w:r w:rsidRPr="005173F5">
        <w:rPr>
          <w:rFonts w:ascii="Cambria" w:hAnsi="Cambria" w:cs="B Roya"/>
          <w:sz w:val="18"/>
          <w:szCs w:val="18"/>
          <w:rtl/>
        </w:rPr>
        <w:t>) و پیوند پیشین (</w:t>
      </w:r>
      <w:r w:rsidRPr="005173F5">
        <w:rPr>
          <w:rFonts w:ascii="Cambria" w:hAnsi="Cambria" w:cs="B Roya"/>
          <w:sz w:val="18"/>
          <w:szCs w:val="18"/>
        </w:rPr>
        <w:t>DVX</w:t>
      </w:r>
      <w:r w:rsidRPr="005173F5">
        <w:rPr>
          <w:rFonts w:ascii="Cambria" w:hAnsi="Cambria" w:cs="B Roya"/>
          <w:sz w:val="18"/>
          <w:szCs w:val="18"/>
          <w:rtl/>
        </w:rPr>
        <w:t>) بر رشد بهره‌وری کل عوامل تولید در ۲۲ کشور درحال‌توسعه منتخب طی دوره ۱۹۹۰ تا ۲۰۲۲ است. برآورد اصلی با رویکرد خودرگرسیونی با وقفه‌های توزیعی تقویت‌شده با مقاطع عرضی (</w:t>
      </w:r>
      <w:r w:rsidRPr="005173F5">
        <w:rPr>
          <w:rFonts w:ascii="Cambria" w:hAnsi="Cambria" w:cs="B Roya"/>
          <w:sz w:val="18"/>
          <w:szCs w:val="18"/>
        </w:rPr>
        <w:t>CS-ARDL</w:t>
      </w:r>
      <w:r w:rsidRPr="005173F5">
        <w:rPr>
          <w:rFonts w:ascii="Cambria" w:hAnsi="Cambria" w:cs="B Roya"/>
          <w:sz w:val="18"/>
          <w:szCs w:val="18"/>
          <w:rtl/>
        </w:rPr>
        <w:t xml:space="preserve">) انجام شده و برای آزمون استحکام نتایج از برآوردگر </w:t>
      </w:r>
      <w:r w:rsidRPr="005173F5">
        <w:rPr>
          <w:rFonts w:ascii="Cambria" w:hAnsi="Cambria" w:cs="B Roya"/>
          <w:sz w:val="18"/>
          <w:szCs w:val="18"/>
        </w:rPr>
        <w:t>CCEMG</w:t>
      </w:r>
      <w:r w:rsidRPr="005173F5">
        <w:rPr>
          <w:rFonts w:ascii="Cambria" w:hAnsi="Cambria" w:cs="B Roya"/>
          <w:sz w:val="18"/>
          <w:szCs w:val="18"/>
          <w:rtl/>
        </w:rPr>
        <w:t xml:space="preserve"> استفاده شده است. یافته‌ها نشان می‌دهد مشارکت پیشین هم در کوتاه‌مدت و هم در بلندمدت با رشد کمتر بهره‌وری همراه بوده است، در حالی که ضریب مشارکت پسین مثبت اما از نظر آماری بی‌معناست و برآورد </w:t>
      </w:r>
      <w:r w:rsidRPr="005173F5">
        <w:rPr>
          <w:rFonts w:ascii="Cambria" w:hAnsi="Cambria" w:cs="B Roya"/>
          <w:sz w:val="18"/>
          <w:szCs w:val="18"/>
        </w:rPr>
        <w:t>CCEMG</w:t>
      </w:r>
      <w:r w:rsidRPr="005173F5">
        <w:rPr>
          <w:rFonts w:ascii="Cambria" w:hAnsi="Cambria" w:cs="B Roya"/>
          <w:sz w:val="18"/>
          <w:szCs w:val="18"/>
          <w:rtl/>
        </w:rPr>
        <w:t xml:space="preserve"> نیز اثر منفی </w:t>
      </w:r>
      <w:r w:rsidRPr="005173F5">
        <w:rPr>
          <w:rFonts w:ascii="Cambria" w:hAnsi="Cambria" w:cs="B Roya"/>
          <w:sz w:val="18"/>
          <w:szCs w:val="18"/>
        </w:rPr>
        <w:t>DVX</w:t>
      </w:r>
      <w:r w:rsidRPr="005173F5">
        <w:rPr>
          <w:rFonts w:ascii="Cambria" w:hAnsi="Cambria" w:cs="B Roya"/>
          <w:sz w:val="18"/>
          <w:szCs w:val="18"/>
          <w:rtl/>
        </w:rPr>
        <w:t xml:space="preserve"> را تأیید می‌کند. بنابراین صرف افزایش مشارکت در زنجیره ارزش جهانی لزوماً با رشد بالاتر بهره‌وری همراه نیست و سیاست‌گذاری در این کشورها بهتر است به‌جای گسترش حجم مشارکت، بر ارتقای کیفیت پیوندهای پیشین و حرکت به سمت حلقه‌های با ارزش‌افزوده بالاتر متمرکز شود. </w:t>
      </w:r>
    </w:p>
    <w:p w14:paraId="571246B5" w14:textId="0B88735A" w:rsidR="00C7530F" w:rsidRPr="002D27BA" w:rsidRDefault="00C7530F" w:rsidP="00C7530F">
      <w:pPr>
        <w:bidi w:val="0"/>
        <w:spacing w:after="0" w:line="0" w:lineRule="atLeast"/>
        <w:jc w:val="both"/>
        <w:rPr>
          <w:rFonts w:ascii="Cambria" w:hAnsi="Cambria" w:cs="B Roya"/>
          <w:color w:val="FFFFFF" w:themeColor="background1"/>
          <w:sz w:val="18"/>
          <w:szCs w:val="18"/>
          <w:highlight w:val="darkGreen"/>
        </w:rPr>
      </w:pPr>
      <w:r w:rsidRPr="002D27BA">
        <w:rPr>
          <w:rFonts w:ascii="Cambria" w:hAnsi="Cambria" w:cs="B Roya" w:hint="cs"/>
          <w:color w:val="FFFFFF" w:themeColor="background1"/>
          <w:sz w:val="18"/>
          <w:szCs w:val="18"/>
          <w:highlight w:val="darkGreen"/>
        </w:rPr>
        <w:t>Abstract</w:t>
      </w:r>
    </w:p>
    <w:p w14:paraId="365250EA" w14:textId="77777777" w:rsidR="004F1EAB" w:rsidRDefault="00C7530F" w:rsidP="004F1EAB">
      <w:pPr>
        <w:bidi w:val="0"/>
        <w:spacing w:after="0" w:line="0" w:lineRule="atLeast"/>
        <w:jc w:val="both"/>
        <w:rPr>
          <w:rFonts w:ascii="Cambria" w:hAnsi="Cambria" w:cs="B Roya"/>
          <w:sz w:val="18"/>
          <w:szCs w:val="18"/>
          <w:rtl/>
        </w:rPr>
      </w:pPr>
      <w:r w:rsidRPr="005173F5">
        <w:rPr>
          <w:rFonts w:ascii="Cambria" w:hAnsi="Cambria" w:cs="B Roya"/>
          <w:sz w:val="18"/>
          <w:szCs w:val="18"/>
        </w:rPr>
        <w:t>In recent decades, participation in global value chains (GVCs) has become one of the most important channels for countries’ integration into the international economy. However, the implications of this participation for TFP growth, particularly in developing countries, remain debated and may differ by the type of linkage (backward versus forward). This study examines the impact of backward linkages (FVA) and forward linkages (DVX) on TFP growth in 22 selected developing countries over the period 1990–2022. The analysis employs the Cross-Sectionally Augmented Autoregressive Distributed Lag (CS-ARDL) approach, which allows for controlling cross-sectional dependence and slope heterogeneity. The results indicate that forward participation (DVX) is negatively and significantly associated with TFP growth in both the short and long run, whereas the coefficient on backward participation (FVA) is positive but statistically insignificant. The error correction term is negative and statistically significant, confirming the dynamic stability of the model. Robustness checks using the Common Correlated Effects Mean Group (CCEMG) estimator confirm the stability of the negative DVX effect. Overall, the findings indicate that a higher level of GVC participation is not necessarily associated with faster TFP growth and that distinguishing backward from forward linkages is important. Policy discussion of integration quality and absorptive capacity lies outside the estimated model and is therefore confined to the concluding interpretation.</w:t>
      </w:r>
    </w:p>
    <w:p w14:paraId="0C65139D" w14:textId="7F713D87" w:rsidR="00C7530F" w:rsidRPr="002D27BA" w:rsidRDefault="00C7530F" w:rsidP="002D27BA">
      <w:pPr>
        <w:spacing w:after="0" w:line="0" w:lineRule="atLeast"/>
        <w:rPr>
          <w:rFonts w:ascii="Cambria" w:hAnsi="Cambria" w:cs="B Roya"/>
          <w:color w:val="FFFFFF" w:themeColor="background1"/>
          <w:sz w:val="18"/>
          <w:szCs w:val="18"/>
          <w:highlight w:val="darkBlue"/>
          <w:rtl/>
        </w:rPr>
      </w:pPr>
      <w:r w:rsidRPr="002D27BA">
        <w:rPr>
          <w:rFonts w:ascii="Cambria" w:hAnsi="Cambria" w:cs="B Roya" w:hint="cs"/>
          <w:color w:val="FFFFFF" w:themeColor="background1"/>
          <w:sz w:val="18"/>
          <w:szCs w:val="18"/>
          <w:highlight w:val="darkBlue"/>
          <w:rtl/>
        </w:rPr>
        <w:t>کلیدواژه‌ها</w:t>
      </w:r>
    </w:p>
    <w:p w14:paraId="7664520F" w14:textId="77A74889" w:rsidR="00C7530F" w:rsidRPr="006D259B" w:rsidRDefault="00C7530F" w:rsidP="00C7530F">
      <w:pPr>
        <w:spacing w:after="0" w:line="0" w:lineRule="atLeast"/>
        <w:jc w:val="both"/>
        <w:rPr>
          <w:rFonts w:ascii="Cambria" w:hAnsi="Cambria" w:cs="B Roya"/>
          <w:sz w:val="18"/>
          <w:szCs w:val="18"/>
          <w:rtl/>
        </w:rPr>
      </w:pPr>
      <w:r w:rsidRPr="006D259B">
        <w:rPr>
          <w:rFonts w:ascii="Cambria" w:hAnsi="Cambria" w:cs="B Roya"/>
          <w:sz w:val="18"/>
          <w:szCs w:val="18"/>
          <w:rtl/>
        </w:rPr>
        <w:t xml:space="preserve">زنجیره ارزش جهانی؛ رشد بهره‌وری کل عوامل تولید؛ پیوند پسین؛ پیوند پیشین؛ </w:t>
      </w:r>
      <w:r w:rsidRPr="006D259B">
        <w:rPr>
          <w:rFonts w:ascii="Cambria" w:hAnsi="Cambria" w:cs="B Roya"/>
          <w:sz w:val="18"/>
          <w:szCs w:val="18"/>
        </w:rPr>
        <w:t>CS-ARDL</w:t>
      </w:r>
    </w:p>
    <w:p w14:paraId="65698812" w14:textId="204F63D5" w:rsidR="00C7530F" w:rsidRPr="002D27BA" w:rsidRDefault="00C7530F" w:rsidP="002D27BA">
      <w:pPr>
        <w:bidi w:val="0"/>
        <w:spacing w:after="0" w:line="0" w:lineRule="atLeast"/>
        <w:jc w:val="both"/>
        <w:rPr>
          <w:rFonts w:ascii="Cambria" w:hAnsi="Cambria" w:cs="B Roya"/>
          <w:color w:val="FFFFFF" w:themeColor="background1"/>
          <w:sz w:val="18"/>
          <w:szCs w:val="18"/>
        </w:rPr>
      </w:pPr>
      <w:r w:rsidRPr="002D27BA">
        <w:rPr>
          <w:rFonts w:ascii="Cambria" w:hAnsi="Cambria" w:cs="B Roya" w:hint="cs"/>
          <w:color w:val="FFFFFF" w:themeColor="background1"/>
          <w:sz w:val="18"/>
          <w:szCs w:val="18"/>
          <w:highlight w:val="darkGreen"/>
        </w:rPr>
        <w:t>Keywords</w:t>
      </w:r>
    </w:p>
    <w:p w14:paraId="0B465FA2" w14:textId="77777777" w:rsidR="00C7530F" w:rsidRPr="006D259B" w:rsidRDefault="00C7530F" w:rsidP="00C7530F">
      <w:pPr>
        <w:bidi w:val="0"/>
        <w:spacing w:after="0" w:line="0" w:lineRule="atLeast"/>
        <w:rPr>
          <w:rFonts w:ascii="Cambria" w:hAnsi="Cambria" w:cs="B Roya"/>
          <w:sz w:val="18"/>
          <w:szCs w:val="18"/>
        </w:rPr>
      </w:pPr>
      <w:r w:rsidRPr="006D259B">
        <w:rPr>
          <w:rFonts w:ascii="Cambria" w:hAnsi="Cambria" w:cs="B Roya"/>
          <w:sz w:val="18"/>
          <w:szCs w:val="18"/>
        </w:rPr>
        <w:t>Global Value Chains</w:t>
      </w:r>
      <w:r w:rsidRPr="006D259B">
        <w:rPr>
          <w:rFonts w:ascii="Cambria" w:hAnsi="Cambria" w:cs="B Roya"/>
          <w:sz w:val="18"/>
          <w:szCs w:val="18"/>
          <w:rtl/>
        </w:rPr>
        <w:t xml:space="preserve">؛ </w:t>
      </w:r>
      <w:r w:rsidRPr="006D259B">
        <w:rPr>
          <w:rFonts w:ascii="Cambria" w:hAnsi="Cambria" w:cs="B Roya"/>
          <w:sz w:val="18"/>
          <w:szCs w:val="18"/>
        </w:rPr>
        <w:t>Total Factor Productivity Growth</w:t>
      </w:r>
      <w:r w:rsidRPr="006D259B">
        <w:rPr>
          <w:rFonts w:ascii="Cambria" w:hAnsi="Cambria" w:cs="B Roya"/>
          <w:sz w:val="18"/>
          <w:szCs w:val="18"/>
          <w:rtl/>
        </w:rPr>
        <w:t xml:space="preserve">؛ </w:t>
      </w:r>
      <w:r w:rsidRPr="006D259B">
        <w:rPr>
          <w:rFonts w:ascii="Cambria" w:hAnsi="Cambria" w:cs="B Roya"/>
          <w:sz w:val="18"/>
          <w:szCs w:val="18"/>
        </w:rPr>
        <w:t>Backward Linkages</w:t>
      </w:r>
      <w:r w:rsidRPr="006D259B">
        <w:rPr>
          <w:rFonts w:ascii="Cambria" w:hAnsi="Cambria" w:cs="B Roya"/>
          <w:sz w:val="18"/>
          <w:szCs w:val="18"/>
          <w:rtl/>
        </w:rPr>
        <w:t xml:space="preserve">؛ </w:t>
      </w:r>
      <w:r w:rsidRPr="006D259B">
        <w:rPr>
          <w:rFonts w:ascii="Cambria" w:hAnsi="Cambria" w:cs="B Roya"/>
          <w:sz w:val="18"/>
          <w:szCs w:val="18"/>
        </w:rPr>
        <w:t>Forward Linkages</w:t>
      </w:r>
      <w:r w:rsidRPr="006D259B">
        <w:rPr>
          <w:rFonts w:ascii="Cambria" w:hAnsi="Cambria" w:cs="B Roya"/>
          <w:sz w:val="18"/>
          <w:szCs w:val="18"/>
          <w:rtl/>
        </w:rPr>
        <w:t xml:space="preserve">؛ </w:t>
      </w:r>
      <w:r w:rsidRPr="006D259B">
        <w:rPr>
          <w:rFonts w:ascii="Cambria" w:hAnsi="Cambria" w:cs="B Roya"/>
          <w:sz w:val="18"/>
          <w:szCs w:val="18"/>
        </w:rPr>
        <w:t>CS-ARDL</w:t>
      </w:r>
    </w:p>
    <w:p w14:paraId="4B7B9D1A" w14:textId="013E1285" w:rsidR="00C7530F" w:rsidRPr="002D27BA" w:rsidRDefault="00C7530F" w:rsidP="00C7530F">
      <w:pPr>
        <w:spacing w:after="0" w:line="0" w:lineRule="atLeast"/>
        <w:rPr>
          <w:rFonts w:ascii="Cambria" w:hAnsi="Cambria" w:cs="B Roya"/>
          <w:color w:val="FFFFFF" w:themeColor="background1"/>
          <w:sz w:val="18"/>
          <w:szCs w:val="18"/>
          <w:rtl/>
        </w:rPr>
      </w:pPr>
      <w:r w:rsidRPr="002D27BA">
        <w:rPr>
          <w:rFonts w:ascii="Cambria" w:hAnsi="Cambria" w:cs="B Roya" w:hint="cs"/>
          <w:color w:val="FFFFFF" w:themeColor="background1"/>
          <w:sz w:val="18"/>
          <w:szCs w:val="18"/>
          <w:highlight w:val="darkBlue"/>
          <w:rtl/>
        </w:rPr>
        <w:t>طبقه‌بندی</w:t>
      </w:r>
      <w:r w:rsidRPr="002D27BA">
        <w:rPr>
          <w:rFonts w:ascii="Cambria" w:hAnsi="Cambria" w:cs="B Roya" w:hint="cs"/>
          <w:color w:val="FFFFFF" w:themeColor="background1"/>
          <w:sz w:val="18"/>
          <w:szCs w:val="18"/>
          <w:highlight w:val="darkBlue"/>
        </w:rPr>
        <w:t xml:space="preserve">JEL </w:t>
      </w:r>
      <w:r w:rsidRPr="002D27BA">
        <w:rPr>
          <w:rFonts w:ascii="Cambria" w:hAnsi="Cambria" w:cs="B Roya" w:hint="cs"/>
          <w:color w:val="FFFFFF" w:themeColor="background1"/>
          <w:sz w:val="18"/>
          <w:szCs w:val="18"/>
          <w:highlight w:val="darkBlue"/>
          <w:rtl/>
        </w:rPr>
        <w:t xml:space="preserve"> (</w:t>
      </w:r>
      <w:r w:rsidRPr="002D27BA">
        <w:rPr>
          <w:rFonts w:ascii="Cambria" w:hAnsi="Cambria" w:cs="B Roya" w:hint="cs"/>
          <w:color w:val="FFFFFF" w:themeColor="background1"/>
          <w:sz w:val="18"/>
          <w:szCs w:val="18"/>
          <w:highlight w:val="darkBlue"/>
        </w:rPr>
        <w:t>JEL Classification</w:t>
      </w:r>
      <w:r w:rsidRPr="002D27BA">
        <w:rPr>
          <w:rFonts w:ascii="Cambria" w:hAnsi="Cambria" w:cs="B Roya" w:hint="cs"/>
          <w:color w:val="FFFFFF" w:themeColor="background1"/>
          <w:sz w:val="18"/>
          <w:szCs w:val="18"/>
          <w:highlight w:val="darkBlue"/>
          <w:rtl/>
        </w:rPr>
        <w:t>)</w:t>
      </w:r>
    </w:p>
    <w:p w14:paraId="03A00015" w14:textId="37254368" w:rsidR="007B0C7F" w:rsidRPr="006D259B" w:rsidRDefault="007B0C7F" w:rsidP="007B0C7F">
      <w:pPr>
        <w:bidi w:val="0"/>
        <w:spacing w:after="0" w:line="0" w:lineRule="atLeast"/>
        <w:rPr>
          <w:rFonts w:ascii="Cambria" w:hAnsi="Cambria" w:cs="B Roya"/>
          <w:sz w:val="18"/>
          <w:szCs w:val="18"/>
        </w:rPr>
      </w:pPr>
      <w:r w:rsidRPr="007B0C7F">
        <w:rPr>
          <w:rFonts w:ascii="Cambria" w:hAnsi="Cambria" w:cs="B Roya"/>
          <w:sz w:val="18"/>
          <w:szCs w:val="18"/>
        </w:rPr>
        <w:t>F14, O47, C33, F15</w:t>
      </w:r>
    </w:p>
    <w:p w14:paraId="3394ED6B" w14:textId="77777777" w:rsidR="004F1EAB" w:rsidRDefault="004F1EAB">
      <w:pPr>
        <w:rPr>
          <w:rFonts w:ascii="Cambria" w:hAnsi="Cambria" w:cs="B Roya"/>
          <w:color w:val="FF0000"/>
          <w:sz w:val="18"/>
          <w:szCs w:val="18"/>
          <w:rtl/>
        </w:rPr>
      </w:pPr>
      <w:r>
        <w:rPr>
          <w:rFonts w:ascii="Cambria" w:hAnsi="Cambria" w:cs="B Roya"/>
          <w:color w:val="FF0000"/>
          <w:sz w:val="18"/>
          <w:szCs w:val="18"/>
          <w:rtl/>
        </w:rPr>
        <w:br w:type="page"/>
      </w:r>
    </w:p>
    <w:p w14:paraId="7AC70D8B" w14:textId="0EF6F801" w:rsidR="00C83841" w:rsidRPr="002D27BA" w:rsidRDefault="00C337E3" w:rsidP="00C7530F">
      <w:pPr>
        <w:spacing w:after="0" w:line="0" w:lineRule="atLeast"/>
        <w:rPr>
          <w:rFonts w:ascii="Cambria" w:hAnsi="Cambria" w:cs="B Roya"/>
          <w:color w:val="FFFFFF" w:themeColor="background1"/>
          <w:sz w:val="18"/>
          <w:szCs w:val="18"/>
          <w:highlight w:val="darkBlue"/>
          <w:rtl/>
        </w:rPr>
      </w:pPr>
      <w:r w:rsidRPr="002D27BA">
        <w:rPr>
          <w:rFonts w:ascii="Cambria" w:hAnsi="Cambria" w:cs="B Roya"/>
          <w:color w:val="FFFFFF" w:themeColor="background1"/>
          <w:sz w:val="18"/>
          <w:szCs w:val="18"/>
          <w:highlight w:val="darkBlue"/>
          <w:rtl/>
        </w:rPr>
        <w:lastRenderedPageBreak/>
        <w:t>درباره نویسندگان</w:t>
      </w:r>
    </w:p>
    <w:p w14:paraId="56E0CF95" w14:textId="576ECFF0" w:rsidR="00C63809" w:rsidRPr="005173F5" w:rsidRDefault="0085356A" w:rsidP="0031741D">
      <w:pPr>
        <w:spacing w:after="0" w:line="0" w:lineRule="atLeast"/>
        <w:jc w:val="both"/>
        <w:rPr>
          <w:rFonts w:ascii="Cambria" w:hAnsi="Cambria" w:cs="B Roya"/>
          <w:sz w:val="18"/>
          <w:szCs w:val="18"/>
          <w:rtl/>
        </w:rPr>
      </w:pPr>
      <w:r w:rsidRPr="005173F5">
        <w:rPr>
          <w:rFonts w:ascii="Cambria" w:hAnsi="Cambria" w:cs="B Roya"/>
          <w:sz w:val="18"/>
          <w:szCs w:val="18"/>
          <w:rtl/>
        </w:rPr>
        <w:t xml:space="preserve">این مقاله برگرفته از رساله دکترای خانم الناز قناتی به راهنمایی آقای </w:t>
      </w:r>
      <w:r w:rsidR="00C337E3" w:rsidRPr="005173F5">
        <w:rPr>
          <w:rFonts w:ascii="Cambria" w:hAnsi="Cambria" w:cs="B Roya"/>
          <w:sz w:val="18"/>
          <w:szCs w:val="18"/>
          <w:rtl/>
        </w:rPr>
        <w:t>محمدرضا سلمانی‌بی‌شک</w:t>
      </w:r>
      <w:r w:rsidRPr="005173F5">
        <w:rPr>
          <w:rFonts w:ascii="Cambria" w:hAnsi="Cambria" w:cs="B Roya"/>
          <w:sz w:val="18"/>
          <w:szCs w:val="18"/>
          <w:rtl/>
        </w:rPr>
        <w:t xml:space="preserve"> (دانشیار</w:t>
      </w:r>
      <w:r w:rsidR="00C337E3" w:rsidRPr="005173F5">
        <w:rPr>
          <w:rFonts w:ascii="Cambria" w:hAnsi="Cambria" w:cs="B Roya"/>
          <w:sz w:val="18"/>
          <w:szCs w:val="18"/>
          <w:rtl/>
        </w:rPr>
        <w:t xml:space="preserve"> </w:t>
      </w:r>
      <w:r w:rsidRPr="005173F5">
        <w:rPr>
          <w:rFonts w:ascii="Cambria" w:hAnsi="Cambria" w:cs="B Roya"/>
          <w:sz w:val="18"/>
          <w:szCs w:val="18"/>
          <w:rtl/>
        </w:rPr>
        <w:t xml:space="preserve">گروه اقتصاد دانشکده اقتصاد و مدیریت دانشگاه تبریز) </w:t>
      </w:r>
      <w:r w:rsidR="00C337E3" w:rsidRPr="005173F5">
        <w:rPr>
          <w:rFonts w:ascii="Cambria" w:hAnsi="Cambria" w:cs="B Roya"/>
          <w:sz w:val="18"/>
          <w:szCs w:val="18"/>
          <w:rtl/>
        </w:rPr>
        <w:t xml:space="preserve">و مشاوره </w:t>
      </w:r>
      <w:r w:rsidRPr="005173F5">
        <w:rPr>
          <w:rFonts w:ascii="Cambria" w:hAnsi="Cambria" w:cs="B Roya"/>
          <w:sz w:val="18"/>
          <w:szCs w:val="18"/>
          <w:rtl/>
        </w:rPr>
        <w:t xml:space="preserve">آقای </w:t>
      </w:r>
      <w:r w:rsidR="00C337E3" w:rsidRPr="005173F5">
        <w:rPr>
          <w:rFonts w:ascii="Cambria" w:hAnsi="Cambria" w:cs="B Roya"/>
          <w:sz w:val="18"/>
          <w:szCs w:val="18"/>
          <w:rtl/>
        </w:rPr>
        <w:t>بهزاد سلمانی</w:t>
      </w:r>
      <w:r w:rsidRPr="005173F5">
        <w:rPr>
          <w:rFonts w:ascii="Cambria" w:hAnsi="Cambria" w:cs="B Roya"/>
          <w:sz w:val="18"/>
          <w:szCs w:val="18"/>
          <w:rtl/>
        </w:rPr>
        <w:t xml:space="preserve"> (استاد گروه اقتصاد دانشکده اقتصاد و مدیریت دانشگاه تبریز) </w:t>
      </w:r>
      <w:r w:rsidR="00C337E3" w:rsidRPr="005173F5">
        <w:rPr>
          <w:rFonts w:ascii="Cambria" w:hAnsi="Cambria" w:cs="B Roya"/>
          <w:sz w:val="18"/>
          <w:szCs w:val="18"/>
          <w:rtl/>
        </w:rPr>
        <w:t>است</w:t>
      </w:r>
      <w:r w:rsidR="00494BDE" w:rsidRPr="005173F5">
        <w:rPr>
          <w:rFonts w:ascii="Cambria" w:hAnsi="Cambria" w:cs="B Roya"/>
          <w:sz w:val="18"/>
          <w:szCs w:val="18"/>
          <w:rtl/>
        </w:rPr>
        <w:t>.</w:t>
      </w:r>
    </w:p>
    <w:p w14:paraId="7761CF1D" w14:textId="77777777" w:rsidR="00920990" w:rsidRPr="002D27BA" w:rsidRDefault="00920990" w:rsidP="002D27BA">
      <w:pPr>
        <w:bidi w:val="0"/>
        <w:spacing w:after="0" w:line="0" w:lineRule="atLeast"/>
        <w:jc w:val="both"/>
        <w:rPr>
          <w:rFonts w:ascii="Cambria" w:hAnsi="Cambria" w:cs="B Roya"/>
          <w:color w:val="FFFFFF" w:themeColor="background1"/>
          <w:sz w:val="18"/>
          <w:szCs w:val="18"/>
          <w:highlight w:val="darkGreen"/>
        </w:rPr>
      </w:pPr>
      <w:r w:rsidRPr="002D27BA">
        <w:rPr>
          <w:rFonts w:ascii="Cambria" w:hAnsi="Cambria" w:cs="B Roya"/>
          <w:color w:val="FFFFFF" w:themeColor="background1"/>
          <w:sz w:val="18"/>
          <w:szCs w:val="18"/>
          <w:highlight w:val="darkGreen"/>
        </w:rPr>
        <w:t>Author Information</w:t>
      </w:r>
    </w:p>
    <w:p w14:paraId="3931EE40" w14:textId="6DFE7DFB" w:rsidR="00920990" w:rsidRPr="005173F5" w:rsidRDefault="00920990" w:rsidP="0031741D">
      <w:pPr>
        <w:bidi w:val="0"/>
        <w:spacing w:after="0" w:line="0" w:lineRule="atLeast"/>
        <w:jc w:val="both"/>
        <w:rPr>
          <w:rFonts w:ascii="Cambria" w:hAnsi="Cambria" w:cs="B Roya"/>
          <w:sz w:val="18"/>
          <w:szCs w:val="18"/>
        </w:rPr>
      </w:pPr>
      <w:r w:rsidRPr="005173F5">
        <w:rPr>
          <w:rFonts w:ascii="Cambria" w:hAnsi="Cambria" w:cs="B Roya"/>
          <w:sz w:val="18"/>
          <w:szCs w:val="18"/>
        </w:rPr>
        <w:t>This article is derived from the doctoral dissertation of Elnaz Ghanati, supervised by Mohamad Reza Salmani Bishak, Associate Professor in the Department of Economics, Faculty of Economics and Management, University of Tabriz, with Behzad Salmani, Professor in the same department and faculty, serving as dissertation advisor</w:t>
      </w:r>
    </w:p>
    <w:p w14:paraId="6161EE77" w14:textId="77777777" w:rsidR="00920990" w:rsidRPr="005173F5" w:rsidRDefault="00920990" w:rsidP="0031741D">
      <w:pPr>
        <w:bidi w:val="0"/>
        <w:spacing w:after="0" w:line="0" w:lineRule="atLeast"/>
        <w:jc w:val="both"/>
        <w:rPr>
          <w:rFonts w:ascii="Cambria" w:hAnsi="Cambria" w:cs="B Roya"/>
          <w:sz w:val="18"/>
          <w:szCs w:val="18"/>
        </w:rPr>
      </w:pPr>
    </w:p>
    <w:p w14:paraId="11F03130" w14:textId="494E6324" w:rsidR="006D52D5" w:rsidRPr="002D27BA" w:rsidRDefault="006D52D5" w:rsidP="002D27BA">
      <w:pPr>
        <w:spacing w:after="0" w:line="0" w:lineRule="atLeast"/>
        <w:rPr>
          <w:rFonts w:ascii="Cambria" w:hAnsi="Cambria" w:cs="B Roya"/>
          <w:color w:val="FFFFFF" w:themeColor="background1"/>
          <w:sz w:val="18"/>
          <w:szCs w:val="18"/>
          <w:highlight w:val="darkBlue"/>
          <w:rtl/>
        </w:rPr>
      </w:pPr>
      <w:r w:rsidRPr="002D27BA">
        <w:rPr>
          <w:rFonts w:ascii="Cambria" w:hAnsi="Cambria" w:cs="B Roya"/>
          <w:color w:val="FFFFFF" w:themeColor="background1"/>
          <w:sz w:val="18"/>
          <w:szCs w:val="18"/>
          <w:highlight w:val="darkBlue"/>
          <w:rtl/>
        </w:rPr>
        <w:t xml:space="preserve">مشارکت نویسندگان (بر اساس رده‌بندی </w:t>
      </w:r>
      <w:proofErr w:type="spellStart"/>
      <w:r w:rsidRPr="002D27BA">
        <w:rPr>
          <w:rFonts w:ascii="Cambria" w:hAnsi="Cambria" w:cs="B Roya"/>
          <w:color w:val="FFFFFF" w:themeColor="background1"/>
          <w:sz w:val="18"/>
          <w:szCs w:val="18"/>
          <w:highlight w:val="darkBlue"/>
        </w:rPr>
        <w:t>CRediT</w:t>
      </w:r>
      <w:proofErr w:type="spellEnd"/>
      <w:r w:rsidRPr="002D27BA">
        <w:rPr>
          <w:rFonts w:ascii="Cambria" w:hAnsi="Cambria" w:cs="B Roya"/>
          <w:color w:val="FFFFFF" w:themeColor="background1"/>
          <w:sz w:val="18"/>
          <w:szCs w:val="18"/>
          <w:highlight w:val="darkBlue"/>
          <w:rtl/>
        </w:rPr>
        <w:t xml:space="preserve">) </w:t>
      </w:r>
    </w:p>
    <w:p w14:paraId="172AAB63" w14:textId="7D12F7CB" w:rsidR="000C4947" w:rsidRPr="005173F5" w:rsidRDefault="006D52D5" w:rsidP="0031741D">
      <w:pPr>
        <w:spacing w:after="0" w:line="0" w:lineRule="atLeast"/>
        <w:jc w:val="both"/>
        <w:rPr>
          <w:rFonts w:ascii="Cambria" w:hAnsi="Cambria" w:cs="B Roya"/>
          <w:sz w:val="18"/>
          <w:szCs w:val="18"/>
          <w:rtl/>
        </w:rPr>
      </w:pPr>
      <w:r w:rsidRPr="005173F5">
        <w:rPr>
          <w:rFonts w:ascii="Cambria" w:hAnsi="Cambria" w:cs="B Roya"/>
          <w:sz w:val="18"/>
          <w:szCs w:val="18"/>
          <w:rtl/>
        </w:rPr>
        <w:t>نقش‌ها و مسئولیت‌های نویسندگان در انجام پژوهش و تدوین مقاله، بر مبنای رده‌بندی نقش‌های مشارکت‌کنندگان در پژوهش (</w:t>
      </w:r>
      <w:proofErr w:type="spellStart"/>
      <w:r w:rsidRPr="005173F5">
        <w:rPr>
          <w:rFonts w:ascii="Cambria" w:hAnsi="Cambria" w:cs="B Roya"/>
          <w:sz w:val="18"/>
          <w:szCs w:val="18"/>
        </w:rPr>
        <w:t>CRediT</w:t>
      </w:r>
      <w:proofErr w:type="spellEnd"/>
      <w:r w:rsidRPr="005173F5">
        <w:rPr>
          <w:rFonts w:ascii="Cambria" w:hAnsi="Cambria" w:cs="B Roya"/>
          <w:sz w:val="18"/>
          <w:szCs w:val="18"/>
          <w:rtl/>
        </w:rPr>
        <w:t>)، به شرح زیر است: نویسنده اول عهده‌دار توسعه نرم‌افزار، اعتبارسنجی، تحلیل رسمی، اجرای پژوهش، تأمین منابع، مدیریت و آماده‌سازی داده‌ها، نگارش پیش‌نویس اولیه، بصری‌سازی و مدیریت پروژه بوده است. نویسنده دوم مسئولیت مفهوم‌پردازی، طراحی روش‌شناسی و نظارت علمی بر پژوهش را بر عهده داشته و در بازبینی و ویرایش علمی متن مشارکت کرده است. نویسنده سوم در بازبینی و ویرایش علمی متن مقاله مشارکت داشته است. سهم مشارکت نویسندگان اول، دوم و سوم، مطابق اظهار آنان، به‌ترتیب ۵۰، ۳۰ و ۲۰ درصد بوده است.</w:t>
      </w:r>
    </w:p>
    <w:p w14:paraId="20A21361" w14:textId="77777777" w:rsidR="00920990" w:rsidRPr="005173F5" w:rsidRDefault="00920990" w:rsidP="0031741D">
      <w:pPr>
        <w:bidi w:val="0"/>
        <w:spacing w:after="0" w:line="0" w:lineRule="atLeast"/>
        <w:jc w:val="both"/>
        <w:rPr>
          <w:rFonts w:ascii="Cambria" w:hAnsi="Cambria" w:cs="B Roya"/>
          <w:sz w:val="18"/>
          <w:szCs w:val="18"/>
        </w:rPr>
      </w:pPr>
    </w:p>
    <w:p w14:paraId="6AB2D93C" w14:textId="00BE53D0" w:rsidR="00920990" w:rsidRPr="002D27BA" w:rsidRDefault="00920990" w:rsidP="0031741D">
      <w:pPr>
        <w:bidi w:val="0"/>
        <w:spacing w:after="0" w:line="0" w:lineRule="atLeast"/>
        <w:jc w:val="both"/>
        <w:rPr>
          <w:rFonts w:ascii="Cambria" w:hAnsi="Cambria" w:cs="B Roya"/>
          <w:color w:val="FFFFFF" w:themeColor="background1"/>
          <w:sz w:val="18"/>
          <w:szCs w:val="18"/>
          <w:highlight w:val="darkGreen"/>
        </w:rPr>
      </w:pPr>
      <w:proofErr w:type="spellStart"/>
      <w:r w:rsidRPr="002D27BA">
        <w:rPr>
          <w:rFonts w:ascii="Cambria" w:hAnsi="Cambria" w:cs="B Roya"/>
          <w:color w:val="FFFFFF" w:themeColor="background1"/>
          <w:sz w:val="18"/>
          <w:szCs w:val="18"/>
          <w:highlight w:val="darkGreen"/>
        </w:rPr>
        <w:t>CRediT</w:t>
      </w:r>
      <w:proofErr w:type="spellEnd"/>
      <w:r w:rsidRPr="002D27BA">
        <w:rPr>
          <w:rFonts w:ascii="Cambria" w:hAnsi="Cambria" w:cs="B Roya"/>
          <w:color w:val="FFFFFF" w:themeColor="background1"/>
          <w:sz w:val="18"/>
          <w:szCs w:val="18"/>
          <w:highlight w:val="darkGreen"/>
        </w:rPr>
        <w:t xml:space="preserve"> Authorship Contribution Statement</w:t>
      </w:r>
    </w:p>
    <w:p w14:paraId="5B440D1E" w14:textId="6CF7FD53" w:rsidR="00920990" w:rsidRPr="005173F5" w:rsidRDefault="00920990" w:rsidP="0031741D">
      <w:pPr>
        <w:bidi w:val="0"/>
        <w:spacing w:after="0" w:line="0" w:lineRule="atLeast"/>
        <w:jc w:val="both"/>
        <w:rPr>
          <w:rFonts w:ascii="Cambria" w:hAnsi="Cambria" w:cs="B Roya"/>
          <w:sz w:val="18"/>
          <w:szCs w:val="18"/>
        </w:rPr>
      </w:pPr>
      <w:r w:rsidRPr="005173F5">
        <w:rPr>
          <w:rFonts w:ascii="Cambria" w:hAnsi="Cambria" w:cs="B Roya"/>
          <w:sz w:val="18"/>
          <w:szCs w:val="18"/>
        </w:rPr>
        <w:t>The authors’ contributions are reported in accordance with the Contributor Roles Taxonomy (</w:t>
      </w:r>
      <w:proofErr w:type="spellStart"/>
      <w:r w:rsidRPr="005173F5">
        <w:rPr>
          <w:rFonts w:ascii="Cambria" w:hAnsi="Cambria" w:cs="B Roya"/>
          <w:sz w:val="18"/>
          <w:szCs w:val="18"/>
        </w:rPr>
        <w:t>CRediT</w:t>
      </w:r>
      <w:proofErr w:type="spellEnd"/>
      <w:r w:rsidRPr="005173F5">
        <w:rPr>
          <w:rFonts w:ascii="Cambria" w:hAnsi="Cambria" w:cs="B Roya"/>
          <w:sz w:val="18"/>
          <w:szCs w:val="18"/>
        </w:rPr>
        <w:t>). First author: Software, Validation, Formal analysis, Investigation, Resources, Data curation, Writing – original draft, Visualization, and Project administration. Second author: Conceptualization, Methodology, Supervision, and Writing – review &amp; editing. Third author: Writing – review &amp; editing. As declared by the authors, their respective shares of the overall contribution were 50%, 30%, and 20%.</w:t>
      </w:r>
    </w:p>
    <w:p w14:paraId="4FBA1F60" w14:textId="5997D76F" w:rsidR="00861713" w:rsidRPr="002D27BA" w:rsidRDefault="004F26BE" w:rsidP="002D27BA">
      <w:pPr>
        <w:spacing w:after="0" w:line="0" w:lineRule="atLeast"/>
        <w:rPr>
          <w:rFonts w:ascii="Cambria" w:hAnsi="Cambria" w:cs="B Roya"/>
          <w:color w:val="FFFFFF" w:themeColor="background1"/>
          <w:sz w:val="18"/>
          <w:szCs w:val="18"/>
          <w:highlight w:val="darkBlue"/>
          <w:rtl/>
        </w:rPr>
      </w:pPr>
      <w:r w:rsidRPr="002D27BA">
        <w:rPr>
          <w:rFonts w:ascii="Cambria" w:hAnsi="Cambria" w:cs="B Roya"/>
          <w:color w:val="FFFFFF" w:themeColor="background1"/>
          <w:sz w:val="18"/>
          <w:szCs w:val="18"/>
          <w:highlight w:val="darkBlue"/>
          <w:rtl/>
        </w:rPr>
        <w:t>استفاده از هوش مصنوعی</w:t>
      </w:r>
    </w:p>
    <w:p w14:paraId="484F4A34" w14:textId="53E78532" w:rsidR="00CF20D8" w:rsidRPr="005173F5" w:rsidRDefault="004F26BE" w:rsidP="0031741D">
      <w:pPr>
        <w:spacing w:after="0" w:line="0" w:lineRule="atLeast"/>
        <w:jc w:val="both"/>
        <w:rPr>
          <w:rFonts w:ascii="Cambria" w:hAnsi="Cambria" w:cs="B Roya"/>
          <w:sz w:val="18"/>
          <w:szCs w:val="18"/>
          <w:rtl/>
        </w:rPr>
      </w:pPr>
      <w:r w:rsidRPr="005173F5">
        <w:rPr>
          <w:rFonts w:ascii="Cambria" w:hAnsi="Cambria" w:cs="B Roya"/>
          <w:sz w:val="18"/>
          <w:szCs w:val="18"/>
          <w:rtl/>
        </w:rPr>
        <w:t xml:space="preserve">نویسندگان از هوش مصنوعی </w:t>
      </w:r>
      <w:r w:rsidR="00861713" w:rsidRPr="005173F5">
        <w:rPr>
          <w:rFonts w:ascii="Cambria" w:hAnsi="Cambria" w:cs="B Roya"/>
          <w:sz w:val="18"/>
          <w:szCs w:val="18"/>
          <w:rtl/>
        </w:rPr>
        <w:t>«</w:t>
      </w:r>
      <w:r w:rsidRPr="005173F5">
        <w:rPr>
          <w:rFonts w:ascii="Cambria" w:hAnsi="Cambria" w:cs="B Roya"/>
          <w:sz w:val="18"/>
          <w:szCs w:val="18"/>
          <w:rtl/>
        </w:rPr>
        <w:t>گروک</w:t>
      </w:r>
      <w:r w:rsidR="00861713" w:rsidRPr="005173F5">
        <w:rPr>
          <w:rFonts w:ascii="Cambria" w:hAnsi="Cambria" w:cs="B Roya"/>
          <w:sz w:val="18"/>
          <w:szCs w:val="18"/>
          <w:rtl/>
        </w:rPr>
        <w:t>»</w:t>
      </w:r>
      <w:r w:rsidRPr="005173F5">
        <w:rPr>
          <w:rFonts w:ascii="Cambria" w:hAnsi="Cambria" w:cs="B Roya"/>
          <w:sz w:val="18"/>
          <w:szCs w:val="18"/>
          <w:rtl/>
        </w:rPr>
        <w:t xml:space="preserve"> برای بخش کدنویسی تخمین نهایی مدل در نرم افزار </w:t>
      </w:r>
      <w:r w:rsidR="00861713" w:rsidRPr="005173F5">
        <w:rPr>
          <w:rFonts w:ascii="Cambria" w:hAnsi="Cambria" w:cs="B Roya"/>
          <w:sz w:val="18"/>
          <w:szCs w:val="18"/>
          <w:rtl/>
        </w:rPr>
        <w:t>«</w:t>
      </w:r>
      <w:r w:rsidRPr="005173F5">
        <w:rPr>
          <w:rFonts w:ascii="Cambria" w:hAnsi="Cambria" w:cs="B Roya"/>
          <w:sz w:val="18"/>
          <w:szCs w:val="18"/>
          <w:rtl/>
        </w:rPr>
        <w:t>استتا</w:t>
      </w:r>
      <w:r w:rsidR="00861713" w:rsidRPr="005173F5">
        <w:rPr>
          <w:rFonts w:ascii="Cambria" w:hAnsi="Cambria" w:cs="B Roya"/>
          <w:sz w:val="18"/>
          <w:szCs w:val="18"/>
          <w:rtl/>
        </w:rPr>
        <w:t>»</w:t>
      </w:r>
      <w:r w:rsidRPr="005173F5">
        <w:rPr>
          <w:rFonts w:ascii="Cambria" w:hAnsi="Cambria" w:cs="B Roya"/>
          <w:sz w:val="18"/>
          <w:szCs w:val="18"/>
          <w:rtl/>
        </w:rPr>
        <w:t xml:space="preserve"> استفاده </w:t>
      </w:r>
      <w:r w:rsidR="00861713" w:rsidRPr="005173F5">
        <w:rPr>
          <w:rFonts w:ascii="Cambria" w:hAnsi="Cambria" w:cs="B Roya"/>
          <w:sz w:val="18"/>
          <w:szCs w:val="18"/>
          <w:rtl/>
        </w:rPr>
        <w:t xml:space="preserve">کرده‌اند </w:t>
      </w:r>
      <w:r w:rsidRPr="005173F5">
        <w:rPr>
          <w:rFonts w:ascii="Cambria" w:hAnsi="Cambria" w:cs="B Roya"/>
          <w:sz w:val="18"/>
          <w:szCs w:val="18"/>
          <w:rtl/>
        </w:rPr>
        <w:t xml:space="preserve">و صحت آن </w:t>
      </w:r>
      <w:r w:rsidR="00861713" w:rsidRPr="005173F5">
        <w:rPr>
          <w:rFonts w:ascii="Cambria" w:hAnsi="Cambria" w:cs="B Roya"/>
          <w:sz w:val="18"/>
          <w:szCs w:val="18"/>
          <w:rtl/>
        </w:rPr>
        <w:t xml:space="preserve">را </w:t>
      </w:r>
      <w:r w:rsidRPr="005173F5">
        <w:rPr>
          <w:rFonts w:ascii="Cambria" w:hAnsi="Cambria" w:cs="B Roya"/>
          <w:sz w:val="18"/>
          <w:szCs w:val="18"/>
          <w:rtl/>
        </w:rPr>
        <w:t>به وسیله آزمون</w:t>
      </w:r>
      <w:r w:rsidR="00861713" w:rsidRPr="005173F5">
        <w:rPr>
          <w:rFonts w:ascii="Cambria" w:hAnsi="Cambria" w:cs="Cambria"/>
          <w:sz w:val="18"/>
          <w:szCs w:val="18"/>
          <w:rtl/>
        </w:rPr>
        <w:t>‌</w:t>
      </w:r>
      <w:r w:rsidRPr="005173F5">
        <w:rPr>
          <w:rFonts w:ascii="Cambria" w:hAnsi="Cambria" w:cs="B Roya"/>
          <w:sz w:val="18"/>
          <w:szCs w:val="18"/>
          <w:rtl/>
        </w:rPr>
        <w:t xml:space="preserve">های استحکامی سنجیده و در مقاله گزارش </w:t>
      </w:r>
      <w:r w:rsidR="00861713" w:rsidRPr="005173F5">
        <w:rPr>
          <w:rFonts w:ascii="Cambria" w:hAnsi="Cambria" w:cs="B Roya"/>
          <w:sz w:val="18"/>
          <w:szCs w:val="18"/>
          <w:rtl/>
        </w:rPr>
        <w:t xml:space="preserve">داده‌اند. </w:t>
      </w:r>
      <w:r w:rsidRPr="005173F5">
        <w:rPr>
          <w:rFonts w:ascii="Cambria" w:hAnsi="Cambria" w:cs="B Roya"/>
          <w:sz w:val="18"/>
          <w:szCs w:val="18"/>
          <w:rtl/>
        </w:rPr>
        <w:t>علاوه بر این برای دسترسی به تمام نظریه</w:t>
      </w:r>
      <w:r w:rsidR="00861713" w:rsidRPr="005173F5">
        <w:rPr>
          <w:rFonts w:ascii="Cambria" w:hAnsi="Cambria" w:cs="Cambria"/>
          <w:sz w:val="18"/>
          <w:szCs w:val="18"/>
          <w:rtl/>
        </w:rPr>
        <w:t>‌</w:t>
      </w:r>
      <w:r w:rsidRPr="005173F5">
        <w:rPr>
          <w:rFonts w:ascii="Cambria" w:hAnsi="Cambria" w:cs="B Roya"/>
          <w:sz w:val="18"/>
          <w:szCs w:val="18"/>
          <w:rtl/>
        </w:rPr>
        <w:t xml:space="preserve">های موجود در حوزه مورد بررسی مقاله برای تدوین بخش مبانی نظری پژوهش از این هوش مصنوعی </w:t>
      </w:r>
      <w:r w:rsidR="00861713" w:rsidRPr="005173F5">
        <w:rPr>
          <w:rFonts w:ascii="Cambria" w:hAnsi="Cambria" w:cs="B Roya"/>
          <w:sz w:val="18"/>
          <w:szCs w:val="18"/>
          <w:rtl/>
        </w:rPr>
        <w:t xml:space="preserve">برای </w:t>
      </w:r>
      <w:r w:rsidRPr="005173F5">
        <w:rPr>
          <w:rFonts w:ascii="Cambria" w:hAnsi="Cambria" w:cs="B Roya"/>
          <w:sz w:val="18"/>
          <w:szCs w:val="18"/>
          <w:rtl/>
        </w:rPr>
        <w:t xml:space="preserve">جست و جو در بین مقالات موجود استفاده شده است. </w:t>
      </w:r>
      <w:r w:rsidR="00861713" w:rsidRPr="005173F5">
        <w:rPr>
          <w:rFonts w:ascii="Cambria" w:hAnsi="Cambria" w:cs="B Roya"/>
          <w:sz w:val="18"/>
          <w:szCs w:val="18"/>
          <w:rtl/>
        </w:rPr>
        <w:t xml:space="preserve">در مجموع </w:t>
      </w:r>
      <w:r w:rsidR="002A7A32" w:rsidRPr="005173F5">
        <w:rPr>
          <w:rFonts w:ascii="Cambria" w:hAnsi="Cambria" w:cs="B Roya"/>
          <w:sz w:val="18"/>
          <w:szCs w:val="18"/>
          <w:rtl/>
        </w:rPr>
        <w:t xml:space="preserve">در این مقاله </w:t>
      </w:r>
      <w:r w:rsidR="00861713" w:rsidRPr="005173F5">
        <w:rPr>
          <w:rFonts w:ascii="Cambria" w:hAnsi="Cambria" w:cs="B Roya"/>
          <w:sz w:val="18"/>
          <w:szCs w:val="18"/>
          <w:rtl/>
        </w:rPr>
        <w:t xml:space="preserve">هوش مصنوعی برای </w:t>
      </w:r>
      <w:r w:rsidRPr="005173F5">
        <w:rPr>
          <w:rFonts w:ascii="Cambria" w:hAnsi="Cambria" w:cs="B Roya"/>
          <w:sz w:val="18"/>
          <w:szCs w:val="18"/>
          <w:rtl/>
        </w:rPr>
        <w:t>بررسی و صحت سنجی خروجی نرم</w:t>
      </w:r>
      <w:r w:rsidR="00861713" w:rsidRPr="005173F5">
        <w:rPr>
          <w:rFonts w:ascii="Cambria" w:hAnsi="Cambria" w:cs="Cambria"/>
          <w:sz w:val="18"/>
          <w:szCs w:val="18"/>
          <w:rtl/>
        </w:rPr>
        <w:t>‌</w:t>
      </w:r>
      <w:r w:rsidRPr="005173F5">
        <w:rPr>
          <w:rFonts w:ascii="Cambria" w:hAnsi="Cambria" w:cs="B Roya"/>
          <w:sz w:val="18"/>
          <w:szCs w:val="18"/>
          <w:rtl/>
        </w:rPr>
        <w:t xml:space="preserve">افزار و تحلیل نتایج و دسترسی به مقالات پایه و مرتبط </w:t>
      </w:r>
      <w:r w:rsidR="00861713" w:rsidRPr="005173F5">
        <w:rPr>
          <w:rFonts w:ascii="Cambria" w:hAnsi="Cambria" w:cs="B Roya"/>
          <w:sz w:val="18"/>
          <w:szCs w:val="18"/>
          <w:rtl/>
        </w:rPr>
        <w:t xml:space="preserve">جهت تکمیل </w:t>
      </w:r>
      <w:r w:rsidRPr="005173F5">
        <w:rPr>
          <w:rFonts w:ascii="Cambria" w:hAnsi="Cambria" w:cs="B Roya"/>
          <w:sz w:val="18"/>
          <w:szCs w:val="18"/>
          <w:rtl/>
        </w:rPr>
        <w:t>مبانی نظری به‌کار رفته است. نویسندگان خروجی را بازبینی و راستی‌آزمایی کرد</w:t>
      </w:r>
      <w:r w:rsidR="00861713" w:rsidRPr="005173F5">
        <w:rPr>
          <w:rFonts w:ascii="Cambria" w:hAnsi="Cambria" w:cs="B Roya"/>
          <w:sz w:val="18"/>
          <w:szCs w:val="18"/>
          <w:rtl/>
        </w:rPr>
        <w:t>ه‌ا</w:t>
      </w:r>
      <w:r w:rsidRPr="005173F5">
        <w:rPr>
          <w:rFonts w:ascii="Cambria" w:hAnsi="Cambria" w:cs="B Roya"/>
          <w:sz w:val="18"/>
          <w:szCs w:val="18"/>
          <w:rtl/>
        </w:rPr>
        <w:t>ند و مسئولیت کامل صحت، اصالت و محتوای نهایی مقاله را بر عهده دارند.</w:t>
      </w:r>
    </w:p>
    <w:p w14:paraId="4F9CDE2B" w14:textId="77777777" w:rsidR="00920990" w:rsidRPr="002D27BA" w:rsidRDefault="00920990" w:rsidP="002D27BA">
      <w:pPr>
        <w:bidi w:val="0"/>
        <w:spacing w:after="0" w:line="0" w:lineRule="atLeast"/>
        <w:jc w:val="both"/>
        <w:rPr>
          <w:rFonts w:ascii="Cambria" w:hAnsi="Cambria" w:cs="B Roya"/>
          <w:color w:val="FFFFFF" w:themeColor="background1"/>
          <w:sz w:val="18"/>
          <w:szCs w:val="18"/>
          <w:highlight w:val="darkGreen"/>
        </w:rPr>
      </w:pPr>
      <w:r w:rsidRPr="002D27BA">
        <w:rPr>
          <w:rFonts w:ascii="Cambria" w:hAnsi="Cambria" w:cs="B Roya"/>
          <w:color w:val="FFFFFF" w:themeColor="background1"/>
          <w:sz w:val="18"/>
          <w:szCs w:val="18"/>
          <w:highlight w:val="darkGreen"/>
        </w:rPr>
        <w:t>Declaration of Generative AI Use</w:t>
      </w:r>
    </w:p>
    <w:p w14:paraId="73EC58C3" w14:textId="2C7633B3" w:rsidR="00920990" w:rsidRPr="005173F5" w:rsidRDefault="00920990" w:rsidP="0031741D">
      <w:pPr>
        <w:bidi w:val="0"/>
        <w:spacing w:after="0" w:line="0" w:lineRule="atLeast"/>
        <w:jc w:val="both"/>
        <w:rPr>
          <w:rFonts w:ascii="Cambria" w:hAnsi="Cambria" w:cs="B Roya"/>
          <w:sz w:val="18"/>
          <w:szCs w:val="18"/>
        </w:rPr>
      </w:pPr>
      <w:r w:rsidRPr="005173F5">
        <w:rPr>
          <w:rFonts w:ascii="Cambria" w:hAnsi="Cambria" w:cs="B Roya"/>
          <w:sz w:val="18"/>
          <w:szCs w:val="18"/>
        </w:rPr>
        <w:t>The authors used Grok, a generative artificial intelligence tool, to assist in developing Stata code for the final model estimation. The resulting estimates were evaluated through robustness checks, the results of which are reported in the article. Grok was also used to assist in searching the literature for foundational and relevant studies and theoretical perspectives to inform the theoretical framework. Overall, its use supported coding, the examination and verification of software outputs, the analysis of results, and the identification of literature relevant to the theoretical foundations of the study. The authors reviewed and verified the AI-assisted outputs and take full responsibility for the accuracy, originality, and final content of the article</w:t>
      </w:r>
    </w:p>
    <w:p w14:paraId="513D8F5F" w14:textId="5F3E377D" w:rsidR="00BA2951" w:rsidRPr="005173F5" w:rsidRDefault="00BA2951" w:rsidP="0031741D">
      <w:pPr>
        <w:spacing w:after="0" w:line="0" w:lineRule="atLeast"/>
        <w:rPr>
          <w:rFonts w:ascii="Cambria" w:hAnsi="Cambria" w:cs="B Roya"/>
          <w:color w:val="FF0000"/>
          <w:sz w:val="18"/>
          <w:szCs w:val="18"/>
          <w:rtl/>
        </w:rPr>
      </w:pPr>
      <w:r w:rsidRPr="002D27BA">
        <w:rPr>
          <w:rFonts w:ascii="Cambria" w:hAnsi="Cambria" w:cs="B Roya"/>
          <w:color w:val="FFFFFF" w:themeColor="background1"/>
          <w:sz w:val="18"/>
          <w:szCs w:val="18"/>
          <w:highlight w:val="darkBlue"/>
          <w:rtl/>
        </w:rPr>
        <w:t>استناد</w:t>
      </w:r>
      <w:r w:rsidRPr="005173F5">
        <w:rPr>
          <w:rFonts w:ascii="Cambria" w:hAnsi="Cambria" w:cs="B Roya"/>
          <w:color w:val="FF0000"/>
          <w:sz w:val="18"/>
          <w:szCs w:val="18"/>
          <w:rtl/>
        </w:rPr>
        <w:t xml:space="preserve"> </w:t>
      </w:r>
    </w:p>
    <w:p w14:paraId="71FA49C0" w14:textId="54EE621E" w:rsidR="00920990" w:rsidRPr="005173F5" w:rsidRDefault="00920990" w:rsidP="0031741D">
      <w:pPr>
        <w:spacing w:after="0" w:line="0" w:lineRule="atLeast"/>
        <w:jc w:val="both"/>
        <w:rPr>
          <w:rFonts w:ascii="Cambria" w:hAnsi="Cambria" w:cs="B Roya"/>
          <w:sz w:val="18"/>
          <w:szCs w:val="18"/>
          <w:rtl/>
        </w:rPr>
      </w:pPr>
      <w:r w:rsidRPr="005173F5">
        <w:rPr>
          <w:rFonts w:ascii="Cambria" w:hAnsi="Cambria" w:cs="B Roya"/>
          <w:sz w:val="18"/>
          <w:szCs w:val="18"/>
          <w:rtl/>
        </w:rPr>
        <w:t xml:space="preserve">قناتی، الناز؛ سلمانی بیشک، محمدرضا؛ و سلمانی، بهزاد. (۱۴۰۵). مشارکت در زنجیره ارزش جهانی و رشد بهره‌وری کل عوامل تولید در کشورهای در حال توسعه منتخب. پژوهشنامه صنعت و معدن، دوره ۲۴، شماره ۱۳۸، صفحات </w:t>
      </w:r>
      <w:r w:rsidRPr="005173F5">
        <w:rPr>
          <w:rFonts w:ascii="Cambria" w:hAnsi="Cambria" w:cs="B Roya"/>
          <w:sz w:val="18"/>
          <w:szCs w:val="18"/>
          <w:highlight w:val="yellow"/>
          <w:rtl/>
        </w:rPr>
        <w:t>*</w:t>
      </w:r>
    </w:p>
    <w:p w14:paraId="0677759A" w14:textId="5736C461" w:rsidR="002529DB" w:rsidRPr="002D27BA" w:rsidRDefault="002529DB" w:rsidP="0031741D">
      <w:pPr>
        <w:bidi w:val="0"/>
        <w:spacing w:after="0" w:line="0" w:lineRule="atLeast"/>
        <w:jc w:val="both"/>
        <w:rPr>
          <w:rFonts w:ascii="Cambria" w:hAnsi="Cambria" w:cs="B Roya"/>
          <w:color w:val="FFFFFF" w:themeColor="background1"/>
          <w:sz w:val="18"/>
          <w:szCs w:val="18"/>
          <w:highlight w:val="darkGreen"/>
        </w:rPr>
      </w:pPr>
      <w:r w:rsidRPr="002D27BA">
        <w:rPr>
          <w:rFonts w:ascii="Cambria" w:hAnsi="Cambria" w:cs="B Roya"/>
          <w:color w:val="FFFFFF" w:themeColor="background1"/>
          <w:sz w:val="18"/>
          <w:szCs w:val="18"/>
          <w:highlight w:val="darkGreen"/>
        </w:rPr>
        <w:t>Citation</w:t>
      </w:r>
    </w:p>
    <w:p w14:paraId="33960268" w14:textId="6A57712B" w:rsidR="00920990" w:rsidRDefault="00920990" w:rsidP="0031741D">
      <w:pPr>
        <w:bidi w:val="0"/>
        <w:spacing w:after="0" w:line="0" w:lineRule="atLeast"/>
        <w:jc w:val="both"/>
        <w:rPr>
          <w:rFonts w:ascii="Cambria" w:hAnsi="Cambria" w:cs="B Roya"/>
          <w:sz w:val="18"/>
          <w:szCs w:val="18"/>
        </w:rPr>
      </w:pPr>
      <w:proofErr w:type="spellStart"/>
      <w:r w:rsidRPr="005173F5">
        <w:rPr>
          <w:rFonts w:ascii="Cambria" w:hAnsi="Cambria" w:cs="B Roya"/>
          <w:sz w:val="18"/>
          <w:szCs w:val="18"/>
        </w:rPr>
        <w:t>Ghanati</w:t>
      </w:r>
      <w:proofErr w:type="spellEnd"/>
      <w:r w:rsidRPr="005173F5">
        <w:rPr>
          <w:rFonts w:ascii="Cambria" w:hAnsi="Cambria" w:cs="B Roya"/>
          <w:sz w:val="18"/>
          <w:szCs w:val="18"/>
        </w:rPr>
        <w:t>, E</w:t>
      </w:r>
      <w:r w:rsidR="000E4253">
        <w:rPr>
          <w:rFonts w:ascii="Cambria" w:hAnsi="Cambria" w:cs="B Roya"/>
          <w:sz w:val="18"/>
          <w:szCs w:val="18"/>
        </w:rPr>
        <w:t>lnaz</w:t>
      </w:r>
      <w:r w:rsidRPr="005173F5">
        <w:rPr>
          <w:rFonts w:ascii="Cambria" w:hAnsi="Cambria" w:cs="B Roya"/>
          <w:sz w:val="18"/>
          <w:szCs w:val="18"/>
        </w:rPr>
        <w:t>, Salmani Bishak, M</w:t>
      </w:r>
      <w:r w:rsidR="000E4253">
        <w:rPr>
          <w:rFonts w:ascii="Cambria" w:hAnsi="Cambria" w:cs="B Roya"/>
          <w:sz w:val="18"/>
          <w:szCs w:val="18"/>
        </w:rPr>
        <w:t>ohammadreza</w:t>
      </w:r>
      <w:r w:rsidRPr="005173F5">
        <w:rPr>
          <w:rFonts w:ascii="Cambria" w:hAnsi="Cambria" w:cs="B Roya"/>
          <w:sz w:val="18"/>
          <w:szCs w:val="18"/>
        </w:rPr>
        <w:t>, &amp; Salmani, B</w:t>
      </w:r>
      <w:r w:rsidR="000E4253">
        <w:rPr>
          <w:rFonts w:ascii="Cambria" w:hAnsi="Cambria" w:cs="B Roya"/>
          <w:sz w:val="18"/>
          <w:szCs w:val="18"/>
        </w:rPr>
        <w:t>ehzad</w:t>
      </w:r>
      <w:r w:rsidRPr="005173F5">
        <w:rPr>
          <w:rFonts w:ascii="Cambria" w:hAnsi="Cambria" w:cs="B Roya"/>
          <w:sz w:val="18"/>
          <w:szCs w:val="18"/>
        </w:rPr>
        <w:t xml:space="preserve"> (2026). Global Value Chain Participation and Total Factor Productivity Growth in Selected Developing Countries. Journal of Industrial &amp; Mining Research, Volume 24, Number 138, pages </w:t>
      </w:r>
      <w:r w:rsidRPr="005173F5">
        <w:rPr>
          <w:rFonts w:ascii="Cambria" w:hAnsi="Cambria" w:cs="B Roya"/>
          <w:sz w:val="18"/>
          <w:szCs w:val="18"/>
          <w:highlight w:val="yellow"/>
        </w:rPr>
        <w:t>*</w:t>
      </w:r>
    </w:p>
    <w:p w14:paraId="0D47B59C" w14:textId="77777777" w:rsidR="002D27BA" w:rsidRDefault="002D27BA" w:rsidP="002D27BA">
      <w:pPr>
        <w:bidi w:val="0"/>
        <w:spacing w:after="0" w:line="0" w:lineRule="atLeast"/>
        <w:jc w:val="both"/>
        <w:rPr>
          <w:rFonts w:ascii="Cambria" w:hAnsi="Cambria" w:cs="B Roya"/>
          <w:sz w:val="18"/>
          <w:szCs w:val="18"/>
        </w:rPr>
      </w:pPr>
    </w:p>
    <w:p w14:paraId="3E0AC256" w14:textId="79AD565C" w:rsidR="002D27BA" w:rsidRPr="005173F5" w:rsidRDefault="002D27BA" w:rsidP="002D27BA">
      <w:pPr>
        <w:spacing w:after="0" w:line="0" w:lineRule="atLeast"/>
        <w:jc w:val="both"/>
        <w:rPr>
          <w:rFonts w:ascii="Cambria" w:hAnsi="Cambria" w:cs="B Roya"/>
          <w:sz w:val="18"/>
          <w:szCs w:val="18"/>
          <w:rtl/>
        </w:rPr>
      </w:pPr>
      <w:r w:rsidRPr="002D27BA">
        <w:rPr>
          <w:rFonts w:ascii="Cambria" w:hAnsi="Cambria" w:cs="B Roya" w:hint="cs"/>
          <w:sz w:val="18"/>
          <w:szCs w:val="18"/>
          <w:highlight w:val="yellow"/>
          <w:rtl/>
        </w:rPr>
        <w:t>*</w:t>
      </w:r>
      <w:r>
        <w:rPr>
          <w:rFonts w:ascii="Cambria" w:hAnsi="Cambria" w:cs="B Roya" w:hint="cs"/>
          <w:sz w:val="18"/>
          <w:szCs w:val="18"/>
          <w:rtl/>
        </w:rPr>
        <w:t xml:space="preserve"> این قسمت به هنگام صفحه‌آرایی نهایی توسط صفحه‌آرای محترم تکمیل می‌شود</w:t>
      </w:r>
    </w:p>
    <w:sectPr w:rsidR="002D27BA" w:rsidRPr="005173F5" w:rsidSect="005451AB">
      <w:headerReference w:type="even" r:id="rId11"/>
      <w:headerReference w:type="default" r:id="rId12"/>
      <w:footerReference w:type="even" r:id="rId13"/>
      <w:footerReference w:type="default" r:id="rId14"/>
      <w:headerReference w:type="first" r:id="rId15"/>
      <w:footerReference w:type="first" r:id="rId16"/>
      <w:pgSz w:w="12240" w:h="15840"/>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FCF13" w14:textId="77777777" w:rsidR="002907D8" w:rsidRDefault="002907D8" w:rsidP="00664EDC">
      <w:pPr>
        <w:spacing w:after="0" w:line="240" w:lineRule="auto"/>
      </w:pPr>
      <w:r>
        <w:separator/>
      </w:r>
    </w:p>
  </w:endnote>
  <w:endnote w:type="continuationSeparator" w:id="0">
    <w:p w14:paraId="6DFABF0E" w14:textId="77777777" w:rsidR="002907D8" w:rsidRDefault="002907D8" w:rsidP="00664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B Roya">
    <w:panose1 w:val="00000400000000000000"/>
    <w:charset w:val="B2"/>
    <w:family w:val="auto"/>
    <w:pitch w:val="variable"/>
    <w:sig w:usb0="00002001" w:usb1="80000000" w:usb2="00000008" w:usb3="00000000" w:csb0="00000040" w:csb1="00000000"/>
  </w:font>
  <w:font w:name="Vazirmatn">
    <w:altName w:val="Calibri"/>
    <w:charset w:val="00"/>
    <w:family w:val="swiss"/>
    <w:pitch w:val="variable"/>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A0FD0" w14:textId="77777777" w:rsidR="00391C25" w:rsidRDefault="00391C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18B62" w14:textId="77777777" w:rsidR="00391C25" w:rsidRDefault="00391C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C471" w14:textId="77777777" w:rsidR="00391C25" w:rsidRDefault="00391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27A17" w14:textId="77777777" w:rsidR="002907D8" w:rsidRDefault="002907D8" w:rsidP="00664EDC">
      <w:pPr>
        <w:spacing w:after="0" w:line="240" w:lineRule="auto"/>
      </w:pPr>
      <w:r>
        <w:separator/>
      </w:r>
    </w:p>
  </w:footnote>
  <w:footnote w:type="continuationSeparator" w:id="0">
    <w:p w14:paraId="242196B0" w14:textId="77777777" w:rsidR="002907D8" w:rsidRDefault="002907D8" w:rsidP="00664E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5CFB" w14:textId="77777777" w:rsidR="00391C25" w:rsidRDefault="00391C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82DAB" w14:textId="77777777" w:rsidR="00391C25" w:rsidRDefault="00391C25" w:rsidP="00664EDC">
    <w:pPr>
      <w:spacing w:after="0" w:line="0" w:lineRule="atLeast"/>
      <w:ind w:left="144" w:hanging="29"/>
      <w:jc w:val="center"/>
      <w:rPr>
        <w:rFonts w:ascii="Times New Roman" w:hAnsi="Times New Roman" w:cs="B Nazanin"/>
        <w:color w:val="0000FF"/>
        <w:kern w:val="2"/>
        <w:sz w:val="24"/>
        <w:szCs w:val="24"/>
        <w:u w:val="single"/>
        <w:rtl/>
      </w:rPr>
    </w:pPr>
    <w:r>
      <w:rPr>
        <w:rFonts w:ascii="Times New Roman" w:hAnsi="Times New Roman" w:cs="B Nazanin" w:hint="cs"/>
        <w:color w:val="0000FF"/>
        <w:kern w:val="2"/>
        <w:sz w:val="24"/>
        <w:szCs w:val="24"/>
        <w:u w:val="single"/>
        <w:rtl/>
      </w:rPr>
      <w:t xml:space="preserve">فرم اطلاعات نویسندگان </w:t>
    </w:r>
  </w:p>
  <w:p w14:paraId="7293C750" w14:textId="6A28314C" w:rsidR="00664EDC" w:rsidRPr="00664EDC" w:rsidRDefault="00391C25" w:rsidP="00664EDC">
    <w:pPr>
      <w:spacing w:after="0" w:line="0" w:lineRule="atLeast"/>
      <w:ind w:left="144" w:hanging="29"/>
      <w:jc w:val="center"/>
      <w:rPr>
        <w:rFonts w:ascii="Times New Roman" w:hAnsi="Times New Roman" w:cs="B Nazanin"/>
        <w:color w:val="0000FF"/>
        <w:kern w:val="2"/>
        <w:sz w:val="24"/>
        <w:szCs w:val="24"/>
        <w:u w:val="single"/>
      </w:rPr>
    </w:pPr>
    <w:r w:rsidRPr="00391C25">
      <w:rPr>
        <w:rFonts w:ascii="Times New Roman" w:hAnsi="Times New Roman" w:cs="B Nazanin" w:hint="cs"/>
        <w:color w:val="0000FF"/>
        <w:kern w:val="2"/>
        <w:sz w:val="16"/>
        <w:szCs w:val="16"/>
        <w:u w:val="single"/>
        <w:rtl/>
      </w:rPr>
      <w:t>این یک نمونه تکمیل شده است. لطفا اطلاعات مقاله خود را روی همین فرم تکمیل کنید</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F431B" w14:textId="77777777" w:rsidR="00391C25" w:rsidRDefault="00391C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E78"/>
    <w:rsid w:val="0000399F"/>
    <w:rsid w:val="00004CA3"/>
    <w:rsid w:val="00094E76"/>
    <w:rsid w:val="000C4947"/>
    <w:rsid w:val="000E4253"/>
    <w:rsid w:val="00120708"/>
    <w:rsid w:val="001E1D76"/>
    <w:rsid w:val="001F1AAE"/>
    <w:rsid w:val="002529DB"/>
    <w:rsid w:val="002568ED"/>
    <w:rsid w:val="002907D8"/>
    <w:rsid w:val="002A7A32"/>
    <w:rsid w:val="002D27BA"/>
    <w:rsid w:val="002F5593"/>
    <w:rsid w:val="00316B98"/>
    <w:rsid w:val="0031741D"/>
    <w:rsid w:val="00391C25"/>
    <w:rsid w:val="003A475F"/>
    <w:rsid w:val="00411C1C"/>
    <w:rsid w:val="004713F2"/>
    <w:rsid w:val="00494BDE"/>
    <w:rsid w:val="004F1EAB"/>
    <w:rsid w:val="004F26BE"/>
    <w:rsid w:val="005173F5"/>
    <w:rsid w:val="005451AB"/>
    <w:rsid w:val="00582271"/>
    <w:rsid w:val="00584D79"/>
    <w:rsid w:val="005B1604"/>
    <w:rsid w:val="005F26F0"/>
    <w:rsid w:val="00644651"/>
    <w:rsid w:val="00664EDC"/>
    <w:rsid w:val="006D259B"/>
    <w:rsid w:val="006D52D5"/>
    <w:rsid w:val="007B0C7F"/>
    <w:rsid w:val="0085356A"/>
    <w:rsid w:val="00861713"/>
    <w:rsid w:val="008E23F6"/>
    <w:rsid w:val="00920990"/>
    <w:rsid w:val="00974EDA"/>
    <w:rsid w:val="009879D1"/>
    <w:rsid w:val="009A2737"/>
    <w:rsid w:val="00A140DF"/>
    <w:rsid w:val="00A26469"/>
    <w:rsid w:val="00A47E78"/>
    <w:rsid w:val="00AC5A49"/>
    <w:rsid w:val="00AD5E85"/>
    <w:rsid w:val="00B337B8"/>
    <w:rsid w:val="00B40219"/>
    <w:rsid w:val="00B573F0"/>
    <w:rsid w:val="00BA2951"/>
    <w:rsid w:val="00BB01B4"/>
    <w:rsid w:val="00C337E3"/>
    <w:rsid w:val="00C54BAC"/>
    <w:rsid w:val="00C63809"/>
    <w:rsid w:val="00C72085"/>
    <w:rsid w:val="00C7530F"/>
    <w:rsid w:val="00C83841"/>
    <w:rsid w:val="00C941C1"/>
    <w:rsid w:val="00CD30AB"/>
    <w:rsid w:val="00CE3D9F"/>
    <w:rsid w:val="00CF20D8"/>
    <w:rsid w:val="00D00E97"/>
    <w:rsid w:val="00DA007F"/>
    <w:rsid w:val="00DB04D1"/>
    <w:rsid w:val="00DD4CF4"/>
    <w:rsid w:val="00ED233D"/>
    <w:rsid w:val="00F874D4"/>
    <w:rsid w:val="00FE34B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2D28F"/>
  <w15:chartTrackingRefBased/>
  <w15:docId w15:val="{165D4F52-9B44-4BE0-82C6-8583AD056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73F0"/>
    <w:rPr>
      <w:color w:val="0563C1" w:themeColor="hyperlink"/>
      <w:u w:val="single"/>
    </w:rPr>
  </w:style>
  <w:style w:type="character" w:styleId="UnresolvedMention">
    <w:name w:val="Unresolved Mention"/>
    <w:basedOn w:val="DefaultParagraphFont"/>
    <w:uiPriority w:val="99"/>
    <w:semiHidden/>
    <w:unhideWhenUsed/>
    <w:rsid w:val="00B573F0"/>
    <w:rPr>
      <w:color w:val="605E5C"/>
      <w:shd w:val="clear" w:color="auto" w:fill="E1DFDD"/>
    </w:rPr>
  </w:style>
  <w:style w:type="table" w:styleId="TableGrid">
    <w:name w:val="Table Grid"/>
    <w:basedOn w:val="TableNormal"/>
    <w:uiPriority w:val="39"/>
    <w:rsid w:val="000C4947"/>
    <w:pPr>
      <w:spacing w:after="0" w:line="240" w:lineRule="auto"/>
    </w:pPr>
    <w:rPr>
      <w:rFonts w:ascii="Cambria" w:hAnsi="Cambria" w:cs="B Roya"/>
      <w:kern w:val="2"/>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BodyText"/>
    <w:qFormat/>
    <w:rsid w:val="004F26BE"/>
    <w:pPr>
      <w:spacing w:line="240" w:lineRule="auto"/>
      <w:jc w:val="both"/>
    </w:pPr>
    <w:rPr>
      <w:rFonts w:ascii="Vazirmatn" w:eastAsia="Vazirmatn" w:hAnsi="Vazirmatn" w:cs="Vazirmatn"/>
      <w:lang w:bidi="ar-SA"/>
      <w14:ligatures w14:val="none"/>
    </w:rPr>
  </w:style>
  <w:style w:type="table" w:customStyle="1" w:styleId="Table">
    <w:name w:val="Table"/>
    <w:semiHidden/>
    <w:unhideWhenUsed/>
    <w:qFormat/>
    <w:rsid w:val="004F26BE"/>
    <w:pPr>
      <w:spacing w:after="200" w:line="240" w:lineRule="auto"/>
    </w:pPr>
    <w:rPr>
      <w:rFonts w:ascii="Vazirmatn" w:eastAsia="Vazirmatn" w:hAnsi="Vazirmatn" w:cs="Vazirmatn"/>
      <w:sz w:val="24"/>
      <w:szCs w:val="24"/>
      <w:lang w:bidi="ar-SA"/>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BodyText">
    <w:name w:val="Body Text"/>
    <w:basedOn w:val="Normal"/>
    <w:link w:val="BodyTextChar"/>
    <w:uiPriority w:val="99"/>
    <w:semiHidden/>
    <w:unhideWhenUsed/>
    <w:rsid w:val="004F26BE"/>
    <w:pPr>
      <w:spacing w:after="120"/>
    </w:pPr>
  </w:style>
  <w:style w:type="character" w:customStyle="1" w:styleId="BodyTextChar">
    <w:name w:val="Body Text Char"/>
    <w:basedOn w:val="DefaultParagraphFont"/>
    <w:link w:val="BodyText"/>
    <w:uiPriority w:val="99"/>
    <w:semiHidden/>
    <w:rsid w:val="004F26BE"/>
  </w:style>
  <w:style w:type="paragraph" w:styleId="ListParagraph">
    <w:name w:val="List Paragraph"/>
    <w:basedOn w:val="Normal"/>
    <w:uiPriority w:val="34"/>
    <w:qFormat/>
    <w:rsid w:val="002529DB"/>
    <w:pPr>
      <w:ind w:left="720"/>
      <w:contextualSpacing/>
    </w:pPr>
  </w:style>
  <w:style w:type="paragraph" w:styleId="Header">
    <w:name w:val="header"/>
    <w:basedOn w:val="Normal"/>
    <w:link w:val="HeaderChar"/>
    <w:uiPriority w:val="99"/>
    <w:unhideWhenUsed/>
    <w:rsid w:val="00664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EDC"/>
  </w:style>
  <w:style w:type="paragraph" w:styleId="Footer">
    <w:name w:val="footer"/>
    <w:basedOn w:val="Normal"/>
    <w:link w:val="FooterChar"/>
    <w:uiPriority w:val="99"/>
    <w:unhideWhenUsed/>
    <w:rsid w:val="00664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1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9585-271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mrsalmani@tabrizu.ac.ir"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mailto:ghanati.elnaz@gmail.com"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orcid.org/0000-0002-7117-1021" TargetMode="External"/><Relationship Id="rId4" Type="http://schemas.openxmlformats.org/officeDocument/2006/relationships/footnotes" Target="footnotes.xml"/><Relationship Id="rId9" Type="http://schemas.openxmlformats.org/officeDocument/2006/relationships/hyperlink" Target="mailto:b_salmani@tabrizu.ac.i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مالکی - امین</dc:creator>
  <cp:keywords/>
  <dc:description/>
  <cp:lastModifiedBy>Amin Maleki</cp:lastModifiedBy>
  <cp:revision>16</cp:revision>
  <dcterms:created xsi:type="dcterms:W3CDTF">2026-11-04T09:36:00Z</dcterms:created>
  <dcterms:modified xsi:type="dcterms:W3CDTF">2026-11-06T04:34:00Z</dcterms:modified>
</cp:coreProperties>
</file>